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b/>
          <w:b/>
          <w:sz w:val="24"/>
          <w:szCs w:val="24"/>
          <w:lang w:eastAsia="pl-PL"/>
        </w:rPr>
      </w:pPr>
      <w:r>
        <w:rPr>
          <w:rFonts w:eastAsia="Times New Roman" w:ascii="Times New Roman" w:hAnsi="Times New Roman"/>
          <w:b/>
          <w:sz w:val="24"/>
          <w:szCs w:val="24"/>
          <w:lang w:eastAsia="pl-PL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b/>
          <w:b/>
          <w:sz w:val="24"/>
          <w:szCs w:val="24"/>
          <w:lang w:eastAsia="pl-PL"/>
        </w:rPr>
      </w:pPr>
      <w:r>
        <w:rPr>
          <w:rFonts w:eastAsia="Times New Roman" w:ascii="Times New Roman" w:hAnsi="Times New Roman"/>
          <w:b/>
          <w:sz w:val="24"/>
          <w:szCs w:val="24"/>
          <w:lang w:val="pl-PL" w:eastAsia="ar-SA" w:bidi="ar-SA"/>
        </w:rPr>
        <w:t xml:space="preserve">Zał. Nr </w:t>
      </w:r>
      <w:r>
        <w:rPr>
          <w:rFonts w:eastAsia="Times New Roman" w:ascii="Times New Roman" w:hAnsi="Times New Roman"/>
          <w:b/>
          <w:sz w:val="24"/>
          <w:szCs w:val="24"/>
          <w:lang w:val="pl-PL" w:eastAsia="ar-SA" w:bidi="ar-SA"/>
        </w:rPr>
        <w:t xml:space="preserve">2 </w:t>
      </w:r>
      <w:r>
        <w:rPr>
          <w:rFonts w:eastAsia="Times New Roman" w:ascii="Times New Roman" w:hAnsi="Times New Roman"/>
          <w:b/>
          <w:sz w:val="24"/>
          <w:szCs w:val="24"/>
          <w:lang w:val="pl-PL" w:eastAsia="ar-SA" w:bidi="ar-SA"/>
        </w:rPr>
        <w:t>.2-  parametry techniczne Myjni – dezynfekator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/>
          <w:b/>
          <w:b/>
          <w:sz w:val="24"/>
          <w:szCs w:val="24"/>
          <w:lang w:eastAsia="pl-PL"/>
        </w:rPr>
      </w:pPr>
      <w:r>
        <w:rPr>
          <w:rFonts w:eastAsia="Times New Roman" w:ascii="Times New Roman" w:hAnsi="Times New Roman"/>
          <w:b/>
          <w:sz w:val="24"/>
          <w:szCs w:val="24"/>
          <w:lang w:eastAsia="pl-PL"/>
        </w:rPr>
        <w:t xml:space="preserve">TABELA PARAMETRÓW TECHNICZNYCH </w:t>
      </w:r>
    </w:p>
    <w:tbl>
      <w:tblPr>
        <w:tblW w:w="10021" w:type="dxa"/>
        <w:jc w:val="left"/>
        <w:tblInd w:w="70" w:type="dxa"/>
        <w:tblCellMar>
          <w:top w:w="0" w:type="dxa"/>
          <w:left w:w="70" w:type="dxa"/>
          <w:bottom w:w="0" w:type="dxa"/>
          <w:right w:w="70" w:type="dxa"/>
        </w:tblCellMar>
        <w:tblLook w:firstRow="1" w:noVBand="0" w:lastRow="1" w:firstColumn="1" w:lastColumn="1" w:noHBand="0" w:val="01e0"/>
      </w:tblPr>
      <w:tblGrid>
        <w:gridCol w:w="617"/>
        <w:gridCol w:w="4535"/>
        <w:gridCol w:w="1418"/>
        <w:gridCol w:w="3450"/>
      </w:tblGrid>
      <w:tr>
        <w:trPr>
          <w:trHeight w:val="1002" w:hRule="atLeast"/>
        </w:trPr>
        <w:tc>
          <w:tcPr>
            <w:tcW w:w="100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Myjnia dezynfektor nieprzelotowa, do butów operacyjnych z wyposażeniem</w:t>
            </w: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pl-PL"/>
              </w:rPr>
              <w:t xml:space="preserve"> -1 szt.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pl-PL"/>
              </w:rPr>
              <w:t>Producent: …………………….…………..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lang w:eastAsia="pl-PL"/>
              </w:rPr>
              <w:t>Typ/model: ………………………………</w:t>
            </w:r>
          </w:p>
        </w:tc>
      </w:tr>
      <w:tr>
        <w:trPr/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pl-PL"/>
              </w:rPr>
              <w:t>Wyszczególnienie parametru technicznego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2"/>
              <w:rPr>
                <w:rFonts w:ascii="Times New Roman" w:hAnsi="Times New Roman"/>
              </w:rPr>
            </w:pP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pl-PL"/>
              </w:rPr>
              <w:t>Wymagane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ascii="Times New Roman" w:hAnsi="Times New Roman"/>
                <w:b/>
                <w:sz w:val="24"/>
                <w:szCs w:val="24"/>
                <w:lang w:eastAsia="pl-PL"/>
              </w:rPr>
              <w:t>Oferowane</w:t>
            </w:r>
          </w:p>
        </w:tc>
      </w:tr>
      <w:tr>
        <w:trPr/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cs="Tahoma"/>
                <w:sz w:val="18"/>
                <w:szCs w:val="18"/>
                <w:lang w:eastAsia="en-US"/>
              </w:rPr>
              <w:t xml:space="preserve">Urządzenie fabrycznie nowe, nie powystawowe, nieprzelotowe, o zasilaniu elektrycznym 400 V, moc pobierana </w:t>
            </w:r>
            <w:r>
              <w:rPr>
                <w:rFonts w:cs="Tahoma"/>
                <w:color w:val="000000"/>
                <w:sz w:val="18"/>
                <w:szCs w:val="18"/>
                <w:lang w:eastAsia="en-US"/>
              </w:rPr>
              <w:t>do 6,5 kW.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2"/>
              <w:rPr>
                <w:rFonts w:ascii="Times New Roman" w:hAnsi="Times New Roman"/>
              </w:rPr>
            </w:pPr>
            <w:r>
              <w:rPr>
                <w:rFonts w:eastAsia="Times New Roman" w:cs="Tahoma" w:ascii="Times New Roman" w:hAnsi="Times New Roman"/>
                <w:sz w:val="18"/>
                <w:szCs w:val="18"/>
                <w:lang w:eastAsia="pl-PL"/>
              </w:rPr>
              <w:t>TAK, podać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</w:tr>
      <w:tr>
        <w:trPr/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cs="Tahoma"/>
                <w:sz w:val="18"/>
                <w:szCs w:val="18"/>
              </w:rPr>
              <w:t>Ogrzewana elektrycznie.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2"/>
              <w:rPr>
                <w:rFonts w:ascii="Times New Roman" w:hAnsi="Times New Roman"/>
              </w:rPr>
            </w:pPr>
            <w:r>
              <w:rPr>
                <w:rFonts w:eastAsia="Times New Roman" w:cs="Tahoma" w:ascii="Times New Roman" w:hAnsi="Times New Roman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</w:tr>
      <w:tr>
        <w:trPr/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cs="Tahoma"/>
                <w:sz w:val="18"/>
                <w:szCs w:val="18"/>
              </w:rPr>
              <w:t>Zgodność z dyrektywą 93/42/EEC potwierdzona certyfikatem CE oraz normą EN ISO 15883-1 oraz EN ISO 15883-2.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2"/>
              <w:rPr>
                <w:rFonts w:ascii="Times New Roman" w:hAnsi="Times New Roman"/>
              </w:rPr>
            </w:pPr>
            <w:r>
              <w:rPr>
                <w:rFonts w:eastAsia="Times New Roman" w:cs="Tahoma" w:ascii="Times New Roman" w:hAnsi="Times New Roman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</w:tr>
      <w:tr>
        <w:trPr/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cs="Tahoma"/>
                <w:sz w:val="18"/>
                <w:szCs w:val="18"/>
              </w:rPr>
              <w:t>Zgodność z dyrektywą urządzeń medycznych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2"/>
              <w:rPr>
                <w:rFonts w:ascii="Times New Roman" w:hAnsi="Times New Roman" w:eastAsia="Times New Roman" w:cs="Tahoma"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sz w:val="18"/>
                <w:szCs w:val="18"/>
                <w:lang w:eastAsia="pl-PL"/>
              </w:rPr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</w:tr>
      <w:tr>
        <w:trPr/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cs="Tahoma"/>
                <w:sz w:val="18"/>
                <w:szCs w:val="18"/>
              </w:rPr>
              <w:t>Pojemność komory myjącej, co najmniej 165 litrów.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2"/>
              <w:rPr>
                <w:rFonts w:ascii="Times New Roman" w:hAnsi="Times New Roman"/>
              </w:rPr>
            </w:pPr>
            <w:r>
              <w:rPr>
                <w:rFonts w:eastAsia="Times New Roman" w:cs="Tahoma" w:ascii="Times New Roman" w:hAnsi="Times New Roman"/>
                <w:sz w:val="18"/>
                <w:szCs w:val="18"/>
                <w:lang w:eastAsia="pl-PL"/>
              </w:rPr>
              <w:t>TAK, podać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</w:tr>
      <w:tr>
        <w:trPr/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cs="Tahoma"/>
                <w:sz w:val="18"/>
                <w:szCs w:val="18"/>
              </w:rPr>
              <w:t>Komora wykonana ze stali AISI 316L lub lepszej gatunkowo, termicznie izolowana.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2"/>
              <w:rPr>
                <w:rFonts w:ascii="Times New Roman" w:hAnsi="Times New Roman"/>
              </w:rPr>
            </w:pPr>
            <w:r>
              <w:rPr>
                <w:rFonts w:eastAsia="Times New Roman" w:cs="Tahoma" w:ascii="Times New Roman" w:hAnsi="Times New Roman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</w:tr>
      <w:tr>
        <w:trPr/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rPr>
                <w:rFonts w:ascii="Times New Roman" w:hAnsi="Times New Roman"/>
              </w:rPr>
            </w:pPr>
            <w:r>
              <w:rPr>
                <w:rFonts w:cs="Tahoma" w:ascii="Times New Roman" w:hAnsi="Times New Roman"/>
                <w:sz w:val="18"/>
                <w:szCs w:val="18"/>
              </w:rPr>
              <w:t>Wymiary urządzenia (maksymalne):</w:t>
            </w:r>
          </w:p>
          <w:p>
            <w:pPr>
              <w:pStyle w:val="Normal"/>
              <w:spacing w:before="0" w:after="0"/>
              <w:ind w:left="282" w:hanging="0"/>
              <w:rPr>
                <w:rFonts w:ascii="Times New Roman" w:hAnsi="Times New Roman"/>
              </w:rPr>
            </w:pPr>
            <w:r>
              <w:rPr>
                <w:rFonts w:cs="Tahoma" w:ascii="Times New Roman" w:hAnsi="Times New Roman"/>
                <w:sz w:val="18"/>
                <w:szCs w:val="18"/>
              </w:rPr>
              <w:t>- szerokość 600 mm,</w:t>
            </w:r>
          </w:p>
          <w:p>
            <w:pPr>
              <w:pStyle w:val="Normal"/>
              <w:spacing w:before="0" w:after="0"/>
              <w:ind w:left="282" w:hanging="0"/>
              <w:rPr>
                <w:rFonts w:ascii="Times New Roman" w:hAnsi="Times New Roman"/>
              </w:rPr>
            </w:pPr>
            <w:r>
              <w:rPr>
                <w:rFonts w:cs="Tahoma" w:ascii="Times New Roman" w:hAnsi="Times New Roman"/>
                <w:sz w:val="18"/>
                <w:szCs w:val="18"/>
              </w:rPr>
              <w:t>- wysokość 850 mm,</w:t>
            </w:r>
          </w:p>
          <w:p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cs="Tahoma"/>
                <w:sz w:val="18"/>
                <w:szCs w:val="18"/>
              </w:rPr>
              <w:t xml:space="preserve">     </w:t>
            </w:r>
            <w:r>
              <w:rPr>
                <w:rFonts w:cs="Tahoma"/>
                <w:sz w:val="18"/>
                <w:szCs w:val="18"/>
              </w:rPr>
              <w:t>- głębokość 650 mm.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2"/>
              <w:rPr>
                <w:rFonts w:ascii="Times New Roman" w:hAnsi="Times New Roman"/>
              </w:rPr>
            </w:pPr>
            <w:r>
              <w:rPr>
                <w:rFonts w:eastAsia="Times New Roman" w:cs="Tahoma" w:ascii="Times New Roman" w:hAnsi="Times New Roman"/>
                <w:sz w:val="18"/>
                <w:szCs w:val="18"/>
                <w:lang w:eastAsia="pl-PL"/>
              </w:rPr>
              <w:t>TAK, podać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</w:tr>
      <w:tr>
        <w:trPr/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cs="Tahoma"/>
                <w:sz w:val="18"/>
                <w:szCs w:val="18"/>
              </w:rPr>
              <w:t xml:space="preserve">Waga urządzenia do </w:t>
            </w:r>
            <w:r>
              <w:rPr>
                <w:rFonts w:cs="Tahoma"/>
                <w:color w:val="000000"/>
                <w:sz w:val="18"/>
                <w:szCs w:val="18"/>
              </w:rPr>
              <w:t xml:space="preserve">100kg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2"/>
              <w:rPr>
                <w:rFonts w:ascii="Times New Roman" w:hAnsi="Times New Roman"/>
              </w:rPr>
            </w:pPr>
            <w:r>
              <w:rPr>
                <w:rFonts w:eastAsia="Times New Roman" w:cs="Tahoma" w:ascii="Times New Roman" w:hAnsi="Times New Roman"/>
                <w:sz w:val="18"/>
                <w:szCs w:val="18"/>
                <w:lang w:eastAsia="pl-PL"/>
              </w:rPr>
              <w:t>TAK, podać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</w:tr>
      <w:tr>
        <w:trPr/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cs="Tahoma"/>
                <w:sz w:val="18"/>
                <w:szCs w:val="18"/>
              </w:rPr>
              <w:t>Pojemność komory na min. 20 butów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pacing w:lineRule="auto" w:line="240" w:before="0" w:after="0"/>
              <w:ind w:left="0" w:hanging="0"/>
              <w:jc w:val="center"/>
              <w:outlineLvl w:val="2"/>
              <w:rPr>
                <w:rFonts w:ascii="Times New Roman" w:hAnsi="Times New Roman"/>
              </w:rPr>
            </w:pPr>
            <w:r>
              <w:rPr>
                <w:rFonts w:eastAsia="Times New Roman" w:cs="Tahoma" w:ascii="Times New Roman" w:hAnsi="Times New Roman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</w:tr>
      <w:tr>
        <w:trPr/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cs="Tahoma"/>
                <w:sz w:val="18"/>
                <w:szCs w:val="18"/>
              </w:rPr>
              <w:t xml:space="preserve">Dwa przyłącza wody wyposażone w przepływomierze: woda zimna i ciepła.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ahoma" w:ascii="Times New Roman" w:hAnsi="Times New Roman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</w:tr>
      <w:tr>
        <w:trPr/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rPr>
                <w:rFonts w:ascii="Times New Roman" w:hAnsi="Times New Roman"/>
              </w:rPr>
            </w:pPr>
            <w:r>
              <w:rPr>
                <w:rFonts w:cs="Tahoma"/>
                <w:sz w:val="18"/>
                <w:szCs w:val="18"/>
              </w:rPr>
              <w:t xml:space="preserve">Wbudowane minimum dwa porty USB. Z czego jeden umożliwiający bezpośrednie skopiowanie archiwów myjni na zewnętrzny nośnik pamięci typu „pen-drive”. Natomiast drugi umożliwiający podłączenie do komputera w celu zmian parametrów pracy urządzenia.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ahoma" w:ascii="Times New Roman" w:hAnsi="Times New Roman"/>
                <w:sz w:val="18"/>
                <w:szCs w:val="18"/>
                <w:lang w:eastAsia="pl-PL"/>
              </w:rPr>
              <w:t>TAK, podać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</w:tr>
      <w:tr>
        <w:trPr/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rPr/>
            </w:pPr>
            <w:r>
              <w:rPr>
                <w:rStyle w:val="Hps"/>
                <w:rFonts w:cs="Tahoma"/>
                <w:sz w:val="18"/>
                <w:szCs w:val="18"/>
              </w:rPr>
              <w:t>Drzwi</w:t>
            </w:r>
            <w:r>
              <w:rPr>
                <w:rFonts w:cs="Tahoma"/>
                <w:sz w:val="18"/>
                <w:szCs w:val="18"/>
              </w:rPr>
              <w:t xml:space="preserve"> </w:t>
            </w:r>
            <w:r>
              <w:rPr>
                <w:rStyle w:val="Hps"/>
                <w:rFonts w:cs="Tahoma"/>
                <w:sz w:val="18"/>
                <w:szCs w:val="18"/>
              </w:rPr>
              <w:t>uchylne</w:t>
            </w:r>
            <w:r>
              <w:rPr>
                <w:rFonts w:cs="Tahoma"/>
                <w:sz w:val="18"/>
                <w:szCs w:val="18"/>
              </w:rPr>
              <w:t xml:space="preserve"> </w:t>
            </w:r>
            <w:r>
              <w:rPr>
                <w:rStyle w:val="Hps"/>
                <w:rFonts w:cs="Tahoma"/>
                <w:sz w:val="18"/>
                <w:szCs w:val="18"/>
              </w:rPr>
              <w:t>wykonane</w:t>
            </w:r>
            <w:r>
              <w:rPr>
                <w:rFonts w:cs="Tahoma"/>
                <w:sz w:val="18"/>
                <w:szCs w:val="18"/>
              </w:rPr>
              <w:t xml:space="preserve"> </w:t>
            </w:r>
            <w:r>
              <w:rPr>
                <w:rStyle w:val="Hpsatn"/>
                <w:rFonts w:cs="Tahoma"/>
                <w:sz w:val="18"/>
                <w:szCs w:val="18"/>
              </w:rPr>
              <w:t>ze stali nierdzewnej</w:t>
            </w:r>
            <w:r>
              <w:rPr>
                <w:rStyle w:val="Hps"/>
                <w:rFonts w:cs="Tahoma"/>
                <w:sz w:val="18"/>
                <w:szCs w:val="18"/>
              </w:rPr>
              <w:t xml:space="preserve"> – automatyczne uchylanie po cyklu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ahoma" w:ascii="Times New Roman" w:hAnsi="Times New Roman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</w:tr>
      <w:tr>
        <w:trPr/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rPr/>
            </w:pPr>
            <w:r>
              <w:rPr>
                <w:rStyle w:val="Hps"/>
                <w:rFonts w:cs="Tahoma"/>
                <w:sz w:val="18"/>
                <w:szCs w:val="18"/>
              </w:rPr>
              <w:t xml:space="preserve">Powierzchnia czołowa myjni wykonana w sposób higieniczny łatwy do utrzymania w czystości i możliwy do dezynfekcji (brak wystających śrub, klawiatur, wystających elementów elektrycznych jak wyłącznik bezpieczeństwa i pozostałych których mycie jest utrudnione).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ahoma" w:ascii="Times New Roman" w:hAnsi="Times New Roman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</w:tr>
      <w:tr>
        <w:trPr/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rPr/>
            </w:pPr>
            <w:r>
              <w:rPr>
                <w:rStyle w:val="Hps"/>
                <w:rFonts w:cs="Tahoma"/>
                <w:sz w:val="18"/>
                <w:szCs w:val="18"/>
              </w:rPr>
              <w:t>Min. 40 programów (myjące  i dezynfekujące).</w:t>
            </w:r>
          </w:p>
          <w:p>
            <w:pPr>
              <w:pStyle w:val="Zawartotabeli"/>
              <w:rPr/>
            </w:pPr>
            <w:r>
              <w:rPr>
                <w:rStyle w:val="Hps"/>
                <w:rFonts w:cs="Tahoma"/>
                <w:sz w:val="18"/>
                <w:szCs w:val="18"/>
              </w:rPr>
              <w:t>Wybór minimum trzech programów poprzez trzy dedykowane przyciski na panelu czołowym.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ahoma" w:ascii="Times New Roman" w:hAnsi="Times New Roman"/>
                <w:sz w:val="18"/>
                <w:szCs w:val="18"/>
                <w:lang w:eastAsia="pl-PL"/>
              </w:rPr>
              <w:t>TAK, podać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</w:tr>
      <w:tr>
        <w:trPr/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rPr/>
            </w:pPr>
            <w:r>
              <w:rPr>
                <w:rStyle w:val="Hps"/>
                <w:rFonts w:cs="Tahoma"/>
                <w:sz w:val="18"/>
                <w:szCs w:val="18"/>
              </w:rPr>
              <w:t>W programach myjących cykle dezynfekcji termicznej z temperaturą do 95</w:t>
            </w:r>
            <w:r>
              <w:rPr>
                <w:rStyle w:val="Hps"/>
                <w:rFonts w:cs="Tahoma"/>
                <w:sz w:val="18"/>
                <w:szCs w:val="18"/>
                <w:vertAlign w:val="superscript"/>
              </w:rPr>
              <w:t>o</w:t>
            </w:r>
            <w:r>
              <w:rPr>
                <w:rStyle w:val="Hps"/>
                <w:rFonts w:cs="Tahoma"/>
                <w:sz w:val="18"/>
                <w:szCs w:val="18"/>
              </w:rPr>
              <w:t>C.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ahoma" w:ascii="Times New Roman" w:hAnsi="Times New Roman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</w:tr>
      <w:tr>
        <w:trPr/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rPr/>
            </w:pPr>
            <w:r>
              <w:rPr>
                <w:rStyle w:val="Hps"/>
                <w:rFonts w:cs="Tahoma"/>
                <w:sz w:val="18"/>
                <w:szCs w:val="18"/>
              </w:rPr>
              <w:t>Kontrola temperatury za pomocą min. dwóch czujników PT 1000 umieszczonych w górnej części komory.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ahoma" w:ascii="Times New Roman" w:hAnsi="Times New Roman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</w:tr>
      <w:tr>
        <w:trPr/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rPr/>
            </w:pPr>
            <w:r>
              <w:rPr>
                <w:rStyle w:val="Hps"/>
                <w:rFonts w:cs="Tahoma"/>
                <w:sz w:val="18"/>
                <w:szCs w:val="18"/>
              </w:rPr>
              <w:t xml:space="preserve">Alarmy i opisy wyświetlane na wyświetlaczu, </w:t>
            </w:r>
            <w:r>
              <w:rPr>
                <w:rFonts w:cs="Tahoma"/>
                <w:sz w:val="18"/>
                <w:szCs w:val="18"/>
              </w:rPr>
              <w:t>optyczne i akustyczne w języku polskim.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ahoma" w:ascii="Times New Roman" w:hAnsi="Times New Roman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</w:tr>
      <w:tr>
        <w:trPr/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rPr/>
            </w:pPr>
            <w:r>
              <w:rPr>
                <w:rStyle w:val="Hps"/>
                <w:rFonts w:cs="Tahoma"/>
                <w:sz w:val="18"/>
                <w:szCs w:val="18"/>
              </w:rPr>
              <w:t>Płaski kolorowy wyświetlacz graficzny o przekątnej, co najmniej  3,4 cala współpracujący z  panelem sterującym myjni wyposażonym w przyciski dotykowe (nie dopuszcza się przycisków membranowych lub innych których uruchomienie odbywa się poprzez „pchnięcie”).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ahoma" w:ascii="Times New Roman" w:hAnsi="Times New Roman"/>
                <w:sz w:val="18"/>
                <w:szCs w:val="18"/>
                <w:lang w:eastAsia="pl-PL"/>
              </w:rPr>
              <w:t>TAK, podać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</w:tr>
      <w:tr>
        <w:trPr/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rPr/>
            </w:pPr>
            <w:r>
              <w:rPr>
                <w:rStyle w:val="Hps"/>
                <w:rFonts w:cs="Tahoma"/>
                <w:sz w:val="18"/>
                <w:szCs w:val="18"/>
              </w:rPr>
              <w:t>Możliwość obsługi wyżej opisanych przycisków w rękawiczkach.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ahoma" w:ascii="Times New Roman" w:hAnsi="Times New Roman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</w:tr>
      <w:tr>
        <w:trPr/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rPr/>
            </w:pPr>
            <w:r>
              <w:rPr>
                <w:rStyle w:val="Hps"/>
                <w:rFonts w:cs="Tahoma"/>
                <w:sz w:val="18"/>
                <w:szCs w:val="18"/>
              </w:rPr>
              <w:t>Sterowanie mikroprocesorowe.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ahoma" w:ascii="Times New Roman" w:hAnsi="Times New Roman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</w:tr>
      <w:tr>
        <w:trPr/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rPr/>
            </w:pPr>
            <w:r>
              <w:rPr>
                <w:rStyle w:val="Hps"/>
                <w:rFonts w:cs="Tahoma"/>
                <w:sz w:val="18"/>
                <w:szCs w:val="18"/>
              </w:rPr>
              <w:t>Rozbudowane oprogramowanie komputerowe do zarządzania myjnią, dające możliwość co najmniej:</w:t>
            </w:r>
          </w:p>
          <w:p>
            <w:pPr>
              <w:pStyle w:val="Zawartotabeli"/>
              <w:rPr/>
            </w:pPr>
            <w:r>
              <w:rPr>
                <w:rStyle w:val="Hps"/>
                <w:rFonts w:cs="Tahoma"/>
                <w:sz w:val="18"/>
                <w:szCs w:val="18"/>
              </w:rPr>
              <w:t>- możliwość wyboru sposobu dezynfekcji A0 lub czas</w:t>
            </w:r>
          </w:p>
          <w:p>
            <w:pPr>
              <w:pStyle w:val="Zawartotabeli"/>
              <w:rPr/>
            </w:pPr>
            <w:r>
              <w:rPr>
                <w:rStyle w:val="Hps"/>
                <w:rFonts w:cs="Tahoma"/>
                <w:sz w:val="18"/>
                <w:szCs w:val="18"/>
              </w:rPr>
              <w:t>- możliwość zmiany maksymalnego czasu napełniania wodą zimną, ciepłą i demineralizowaną</w:t>
            </w:r>
          </w:p>
          <w:p>
            <w:pPr>
              <w:pStyle w:val="Zawartotabeli"/>
              <w:rPr/>
            </w:pPr>
            <w:r>
              <w:rPr>
                <w:rStyle w:val="Hps"/>
                <w:rFonts w:cs="Tahoma"/>
                <w:sz w:val="18"/>
                <w:szCs w:val="18"/>
              </w:rPr>
              <w:t>- możliwość ustawienia twardości wody w stopniach francuskich</w:t>
            </w:r>
          </w:p>
          <w:p>
            <w:pPr>
              <w:pStyle w:val="Zawartotabeli"/>
              <w:rPr/>
            </w:pPr>
            <w:r>
              <w:rPr>
                <w:rStyle w:val="Hps"/>
                <w:rFonts w:cs="Tahoma"/>
                <w:sz w:val="18"/>
                <w:szCs w:val="18"/>
              </w:rPr>
              <w:t>- możliwość kalibracji czujników temperatury komory</w:t>
            </w:r>
          </w:p>
          <w:p>
            <w:pPr>
              <w:pStyle w:val="Zawartotabeli"/>
              <w:rPr/>
            </w:pPr>
            <w:r>
              <w:rPr>
                <w:rStyle w:val="Hps"/>
                <w:rFonts w:cs="Tahoma"/>
                <w:sz w:val="18"/>
                <w:szCs w:val="18"/>
              </w:rPr>
              <w:t>- możliwość określenia ilości dozowanych środków w ml/fazę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ahoma" w:ascii="Times New Roman" w:hAnsi="Times New Roman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</w:tr>
      <w:tr>
        <w:trPr/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rPr/>
            </w:pPr>
            <w:r>
              <w:rPr>
                <w:rStyle w:val="Hps"/>
                <w:rFonts w:cs="Tahoma"/>
                <w:sz w:val="18"/>
                <w:szCs w:val="18"/>
              </w:rPr>
              <w:t>Myjnia wyposażona w oprogramowanie komputerowe archiwujące pozwalające odczytać archiwum przeprowadzonych cykli zawierające na ich temat informacji co najmniej o:</w:t>
            </w:r>
          </w:p>
          <w:p>
            <w:pPr>
              <w:pStyle w:val="Zawartotabeli"/>
              <w:rPr/>
            </w:pPr>
            <w:r>
              <w:rPr>
                <w:rStyle w:val="Hps"/>
                <w:rFonts w:cs="Tahoma"/>
                <w:sz w:val="18"/>
                <w:szCs w:val="18"/>
              </w:rPr>
              <w:t>- numerze wybranego programu</w:t>
            </w:r>
          </w:p>
          <w:p>
            <w:pPr>
              <w:pStyle w:val="Zawartotabeli"/>
              <w:rPr/>
            </w:pPr>
            <w:r>
              <w:rPr>
                <w:rStyle w:val="Hps"/>
                <w:rFonts w:cs="Tahoma"/>
                <w:sz w:val="18"/>
                <w:szCs w:val="18"/>
              </w:rPr>
              <w:t>- dacie startu programu</w:t>
            </w:r>
          </w:p>
          <w:p>
            <w:pPr>
              <w:pStyle w:val="Zawartotabeli"/>
              <w:rPr/>
            </w:pPr>
            <w:r>
              <w:rPr>
                <w:rStyle w:val="Hps"/>
                <w:rFonts w:cs="Tahoma"/>
                <w:sz w:val="18"/>
                <w:szCs w:val="18"/>
              </w:rPr>
              <w:t>- czasie startu programu</w:t>
            </w:r>
          </w:p>
          <w:p>
            <w:pPr>
              <w:pStyle w:val="Zawartotabeli"/>
              <w:rPr/>
            </w:pPr>
            <w:r>
              <w:rPr>
                <w:rStyle w:val="Hps"/>
                <w:rFonts w:cs="Tahoma"/>
                <w:sz w:val="18"/>
                <w:szCs w:val="18"/>
              </w:rPr>
              <w:t>- zadanym współczynniku A0</w:t>
            </w:r>
          </w:p>
          <w:p>
            <w:pPr>
              <w:pStyle w:val="Zawartotabeli"/>
              <w:rPr/>
            </w:pPr>
            <w:r>
              <w:rPr>
                <w:rStyle w:val="Hps"/>
                <w:rFonts w:cs="Tahoma"/>
                <w:sz w:val="18"/>
                <w:szCs w:val="18"/>
              </w:rPr>
              <w:t>- osiągniętym współczynniku A0</w:t>
            </w:r>
          </w:p>
          <w:p>
            <w:pPr>
              <w:pStyle w:val="Zawartotabeli"/>
              <w:rPr/>
            </w:pPr>
            <w:r>
              <w:rPr>
                <w:rStyle w:val="Hps"/>
                <w:rFonts w:cs="Tahoma"/>
                <w:sz w:val="18"/>
                <w:szCs w:val="18"/>
              </w:rPr>
              <w:t>- maksymalnej temperaturze podczas danego cyklu</w:t>
            </w:r>
          </w:p>
          <w:p>
            <w:pPr>
              <w:pStyle w:val="Zawartotabeli"/>
              <w:rPr/>
            </w:pPr>
            <w:r>
              <w:rPr>
                <w:rStyle w:val="Hps"/>
                <w:rFonts w:cs="Tahoma"/>
                <w:sz w:val="18"/>
                <w:szCs w:val="18"/>
              </w:rPr>
              <w:t>- czasie przeprowadzonego cyklu</w:t>
            </w:r>
          </w:p>
          <w:p>
            <w:pPr>
              <w:pStyle w:val="Zawartotabeli"/>
              <w:rPr/>
            </w:pPr>
            <w:r>
              <w:rPr>
                <w:rStyle w:val="Hps"/>
                <w:rFonts w:cs="Tahoma"/>
                <w:sz w:val="18"/>
                <w:szCs w:val="18"/>
              </w:rPr>
              <w:t>- ilości wykonanych faz</w:t>
            </w:r>
          </w:p>
          <w:p>
            <w:pPr>
              <w:pStyle w:val="Zawartotabeli"/>
              <w:rPr/>
            </w:pPr>
            <w:r>
              <w:rPr>
                <w:rStyle w:val="Hps"/>
                <w:rFonts w:cs="Tahoma"/>
                <w:sz w:val="18"/>
                <w:szCs w:val="18"/>
              </w:rPr>
              <w:t>- informacje o ewentualnych błędach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eastAsia="Times New Roman" w:cs="Tahoma"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sz w:val="18"/>
                <w:szCs w:val="18"/>
                <w:lang w:eastAsia="pl-PL"/>
              </w:rPr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</w:tr>
      <w:tr>
        <w:trPr/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rPr/>
            </w:pPr>
            <w:r>
              <w:rPr>
                <w:rStyle w:val="Hps"/>
                <w:rFonts w:cs="Tahoma"/>
                <w:sz w:val="18"/>
                <w:szCs w:val="18"/>
              </w:rPr>
              <w:t>Procesy mycia i dezynfekcji realizowane automatycznie.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ahoma" w:ascii="Times New Roman" w:hAnsi="Times New Roman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</w:tr>
      <w:tr>
        <w:trPr>
          <w:trHeight w:val="1080" w:hRule="atLeast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0" w:after="0"/>
              <w:ind w:left="37" w:hanging="0"/>
              <w:rPr/>
            </w:pPr>
            <w:r>
              <w:rPr>
                <w:rStyle w:val="Hps"/>
                <w:rFonts w:cs="Tahoma" w:ascii="Times New Roman" w:hAnsi="Times New Roman"/>
                <w:sz w:val="18"/>
                <w:szCs w:val="18"/>
              </w:rPr>
              <w:t xml:space="preserve">Wyświetlanie informacji o ewentualnych zakłóceniach w języku polskim wraz z szczegółowym opisem na wyświetlaczach – opis powinien zawierać powód wystąpienia błędu oraz proponowane czynności celem jego usunięcia.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ahoma" w:ascii="Times New Roman" w:hAnsi="Times New Roman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</w:tr>
      <w:tr>
        <w:trPr>
          <w:trHeight w:val="1080" w:hRule="atLeast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0" w:after="0"/>
              <w:ind w:left="37" w:hanging="0"/>
              <w:rPr/>
            </w:pPr>
            <w:r>
              <w:rPr>
                <w:rStyle w:val="Hps"/>
                <w:rFonts w:cs="Tahoma" w:ascii="Times New Roman" w:hAnsi="Times New Roman"/>
                <w:sz w:val="18"/>
                <w:szCs w:val="18"/>
              </w:rPr>
              <w:t>Na wyświetlaczu informacje tekstowe oraz graficzne o bieżącym stanie urządzenia (faza, program, wartość współczynnika A0, temperatura, wizualizacja aktualnie wykonywanej czynności, wskaźnik postępu cyklu, czas do końca cyklu i pozostałe).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ahoma" w:ascii="Times New Roman" w:hAnsi="Times New Roman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</w:tr>
      <w:tr>
        <w:trPr/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rPr/>
            </w:pPr>
            <w:r>
              <w:rPr>
                <w:rStyle w:val="Hps"/>
                <w:rFonts w:cs="Tahoma"/>
                <w:sz w:val="18"/>
                <w:szCs w:val="18"/>
              </w:rPr>
              <w:t>Urządzenie wyposażone w kondensator pary</w:t>
            </w:r>
            <w:r>
              <w:rPr>
                <w:rFonts w:cs="Tahoma"/>
                <w:sz w:val="18"/>
                <w:szCs w:val="18"/>
              </w:rPr>
              <w:t xml:space="preserve"> </w:t>
            </w:r>
            <w:r>
              <w:rPr>
                <w:rStyle w:val="Hps"/>
                <w:rFonts w:cs="Tahoma"/>
                <w:sz w:val="18"/>
                <w:szCs w:val="18"/>
              </w:rPr>
              <w:t>do usuwania</w:t>
            </w:r>
            <w:r>
              <w:rPr>
                <w:rFonts w:cs="Tahoma"/>
                <w:sz w:val="18"/>
                <w:szCs w:val="18"/>
              </w:rPr>
              <w:t xml:space="preserve"> </w:t>
            </w:r>
            <w:r>
              <w:rPr>
                <w:rStyle w:val="Hps"/>
                <w:rFonts w:cs="Tahoma"/>
                <w:sz w:val="18"/>
                <w:szCs w:val="18"/>
              </w:rPr>
              <w:t>pary</w:t>
            </w:r>
            <w:r>
              <w:rPr>
                <w:rFonts w:cs="Tahoma"/>
                <w:sz w:val="18"/>
                <w:szCs w:val="18"/>
              </w:rPr>
              <w:t xml:space="preserve"> </w:t>
            </w:r>
            <w:r>
              <w:rPr>
                <w:rStyle w:val="Hps"/>
                <w:rFonts w:cs="Tahoma"/>
                <w:sz w:val="18"/>
                <w:szCs w:val="18"/>
              </w:rPr>
              <w:t>i wilgotności</w:t>
            </w:r>
            <w:r>
              <w:rPr>
                <w:rFonts w:cs="Tahoma"/>
                <w:sz w:val="18"/>
                <w:szCs w:val="18"/>
              </w:rPr>
              <w:t xml:space="preserve"> </w:t>
            </w:r>
            <w:r>
              <w:rPr>
                <w:rStyle w:val="Hps"/>
                <w:rFonts w:cs="Tahoma"/>
                <w:sz w:val="18"/>
                <w:szCs w:val="18"/>
              </w:rPr>
              <w:t>w fazie</w:t>
            </w:r>
            <w:r>
              <w:rPr>
                <w:rFonts w:cs="Tahoma"/>
                <w:sz w:val="18"/>
                <w:szCs w:val="18"/>
              </w:rPr>
              <w:t xml:space="preserve"> </w:t>
            </w:r>
            <w:r>
              <w:rPr>
                <w:rStyle w:val="Hps"/>
                <w:rFonts w:cs="Tahoma"/>
                <w:sz w:val="18"/>
                <w:szCs w:val="18"/>
              </w:rPr>
              <w:t>dezynfekcji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ahoma" w:ascii="Times New Roman" w:hAnsi="Times New Roman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</w:tr>
      <w:tr>
        <w:trPr/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rPr/>
            </w:pPr>
            <w:r>
              <w:rPr>
                <w:rStyle w:val="Hps"/>
                <w:rFonts w:cs="Tahoma"/>
                <w:sz w:val="18"/>
                <w:szCs w:val="18"/>
              </w:rPr>
              <w:t>Dwa</w:t>
            </w:r>
            <w:r>
              <w:rPr>
                <w:rFonts w:cs="Tahoma"/>
                <w:sz w:val="18"/>
                <w:szCs w:val="18"/>
              </w:rPr>
              <w:t xml:space="preserve"> </w:t>
            </w:r>
            <w:r>
              <w:rPr>
                <w:rStyle w:val="Hps"/>
                <w:rFonts w:cs="Tahoma"/>
                <w:sz w:val="18"/>
                <w:szCs w:val="18"/>
              </w:rPr>
              <w:t>ramiona spryskująco-myjące</w:t>
            </w:r>
            <w:r>
              <w:rPr>
                <w:rFonts w:cs="Tahoma"/>
                <w:sz w:val="18"/>
                <w:szCs w:val="18"/>
              </w:rPr>
              <w:t xml:space="preserve"> </w:t>
            </w:r>
            <w:r>
              <w:rPr>
                <w:rStyle w:val="Hps"/>
                <w:rFonts w:cs="Tahoma"/>
                <w:sz w:val="18"/>
                <w:szCs w:val="18"/>
              </w:rPr>
              <w:t>(na górze</w:t>
            </w:r>
            <w:r>
              <w:rPr>
                <w:rFonts w:cs="Tahoma"/>
                <w:sz w:val="18"/>
                <w:szCs w:val="18"/>
              </w:rPr>
              <w:t xml:space="preserve"> </w:t>
            </w:r>
            <w:r>
              <w:rPr>
                <w:rStyle w:val="Hps"/>
                <w:rFonts w:cs="Tahoma"/>
                <w:sz w:val="18"/>
                <w:szCs w:val="18"/>
              </w:rPr>
              <w:t>i na dole</w:t>
            </w:r>
            <w:r>
              <w:rPr>
                <w:rFonts w:cs="Tahoma"/>
                <w:sz w:val="18"/>
                <w:szCs w:val="18"/>
              </w:rPr>
              <w:t xml:space="preserve"> </w:t>
            </w:r>
            <w:r>
              <w:rPr>
                <w:rStyle w:val="Hps"/>
                <w:rFonts w:cs="Tahoma"/>
                <w:sz w:val="18"/>
                <w:szCs w:val="18"/>
              </w:rPr>
              <w:t>komory</w:t>
            </w:r>
            <w:r>
              <w:rPr>
                <w:rFonts w:cs="Tahoma"/>
                <w:sz w:val="18"/>
                <w:szCs w:val="18"/>
              </w:rPr>
              <w:t xml:space="preserve">). </w:t>
            </w:r>
            <w:r>
              <w:rPr>
                <w:rStyle w:val="Hps"/>
                <w:rFonts w:cs="Tahoma"/>
                <w:sz w:val="18"/>
                <w:szCs w:val="18"/>
              </w:rPr>
              <w:t>Dodatkowe</w:t>
            </w:r>
            <w:r>
              <w:rPr>
                <w:rFonts w:cs="Tahoma"/>
                <w:sz w:val="18"/>
                <w:szCs w:val="18"/>
              </w:rPr>
              <w:t xml:space="preserve"> </w:t>
            </w:r>
            <w:r>
              <w:rPr>
                <w:rStyle w:val="Hps"/>
                <w:rFonts w:cs="Tahoma"/>
                <w:sz w:val="18"/>
                <w:szCs w:val="18"/>
              </w:rPr>
              <w:t xml:space="preserve">ramiona na każdym poziomie wózka zapewniające natrysk każdej mytej tacy od góry oraz od dołu.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ahoma" w:ascii="Times New Roman" w:hAnsi="Times New Roman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</w:tr>
      <w:tr>
        <w:trPr/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rPr/>
            </w:pPr>
            <w:r>
              <w:rPr>
                <w:rStyle w:val="Hps"/>
                <w:rFonts w:cs="Tahoma"/>
                <w:sz w:val="18"/>
                <w:szCs w:val="18"/>
              </w:rPr>
              <w:t>Jedna wodna pompa cyrkulacyjna, wydajność pompy [l/min] – minimum 370.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ahoma" w:ascii="Times New Roman" w:hAnsi="Times New Roman"/>
                <w:sz w:val="18"/>
                <w:szCs w:val="18"/>
                <w:lang w:eastAsia="pl-PL"/>
              </w:rPr>
              <w:t>TAK, podać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</w:tr>
      <w:tr>
        <w:trPr/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Zawartotabeli"/>
              <w:rPr/>
            </w:pPr>
            <w:r>
              <w:rPr>
                <w:rStyle w:val="Hps"/>
                <w:rFonts w:cs="Tahoma"/>
                <w:sz w:val="18"/>
                <w:szCs w:val="18"/>
              </w:rPr>
              <w:t>Zużycie wody na jedną fazę mycia max. 15[l].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ahoma" w:ascii="Times New Roman" w:hAnsi="Times New Roman"/>
                <w:sz w:val="18"/>
                <w:szCs w:val="18"/>
                <w:lang w:eastAsia="pl-PL"/>
              </w:rPr>
              <w:t>TAK, podać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</w:tr>
      <w:tr>
        <w:trPr/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0" w:after="0"/>
              <w:ind w:left="37" w:hanging="0"/>
              <w:rPr/>
            </w:pPr>
            <w:r>
              <w:rPr>
                <w:rStyle w:val="Hps"/>
                <w:rFonts w:cs="Tahoma" w:ascii="Times New Roman" w:hAnsi="Times New Roman"/>
                <w:sz w:val="18"/>
                <w:szCs w:val="18"/>
              </w:rPr>
              <w:t>Chłodzony spust wody</w:t>
            </w:r>
            <w:r>
              <w:rPr>
                <w:rFonts w:cs="Tahoma" w:ascii="Times New Roman" w:hAnsi="Times New Roman"/>
                <w:sz w:val="18"/>
                <w:szCs w:val="18"/>
              </w:rPr>
              <w:t xml:space="preserve"> </w:t>
            </w:r>
            <w:r>
              <w:rPr>
                <w:rStyle w:val="Hps"/>
                <w:rFonts w:cs="Tahoma" w:ascii="Times New Roman" w:hAnsi="Times New Roman"/>
                <w:sz w:val="18"/>
                <w:szCs w:val="18"/>
              </w:rPr>
              <w:t>dla ochrony</w:t>
            </w:r>
            <w:r>
              <w:rPr>
                <w:rFonts w:cs="Tahoma" w:ascii="Times New Roman" w:hAnsi="Times New Roman"/>
                <w:sz w:val="18"/>
                <w:szCs w:val="18"/>
              </w:rPr>
              <w:t xml:space="preserve"> </w:t>
            </w:r>
            <w:r>
              <w:rPr>
                <w:rStyle w:val="Hps"/>
                <w:rFonts w:cs="Tahoma" w:ascii="Times New Roman" w:hAnsi="Times New Roman"/>
                <w:sz w:val="18"/>
                <w:szCs w:val="18"/>
              </w:rPr>
              <w:t>instalacji</w:t>
            </w:r>
            <w:r>
              <w:rPr>
                <w:rFonts w:cs="Tahoma" w:ascii="Times New Roman" w:hAnsi="Times New Roman"/>
                <w:sz w:val="18"/>
                <w:szCs w:val="18"/>
              </w:rPr>
              <w:t xml:space="preserve"> </w:t>
            </w:r>
            <w:r>
              <w:rPr>
                <w:rStyle w:val="Hps"/>
                <w:rFonts w:cs="Tahoma" w:ascii="Times New Roman" w:hAnsi="Times New Roman"/>
                <w:sz w:val="18"/>
                <w:szCs w:val="18"/>
              </w:rPr>
              <w:t>kanalizacyjnej</w:t>
            </w:r>
            <w:r>
              <w:rPr>
                <w:rFonts w:cs="Tahoma" w:ascii="Times New Roman" w:hAnsi="Times New Roman"/>
                <w:sz w:val="18"/>
                <w:szCs w:val="18"/>
              </w:rPr>
              <w:t xml:space="preserve"> </w:t>
            </w:r>
            <w:r>
              <w:rPr>
                <w:rStyle w:val="Hps"/>
                <w:rFonts w:cs="Tahoma" w:ascii="Times New Roman" w:hAnsi="Times New Roman"/>
                <w:sz w:val="18"/>
                <w:szCs w:val="18"/>
              </w:rPr>
              <w:t>budynku</w:t>
            </w:r>
            <w:r>
              <w:rPr>
                <w:rFonts w:cs="Tahoma" w:ascii="Times New Roman" w:hAnsi="Times New Roman"/>
                <w:sz w:val="18"/>
                <w:szCs w:val="18"/>
              </w:rPr>
              <w:t xml:space="preserve"> </w:t>
            </w:r>
            <w:r>
              <w:rPr>
                <w:rStyle w:val="Hps"/>
                <w:rFonts w:cs="Tahoma" w:ascii="Times New Roman" w:hAnsi="Times New Roman"/>
                <w:sz w:val="18"/>
                <w:szCs w:val="18"/>
              </w:rPr>
              <w:t>przed wysoką</w:t>
            </w:r>
            <w:r>
              <w:rPr>
                <w:rFonts w:cs="Tahoma" w:ascii="Times New Roman" w:hAnsi="Times New Roman"/>
                <w:sz w:val="18"/>
                <w:szCs w:val="18"/>
              </w:rPr>
              <w:t xml:space="preserve"> </w:t>
            </w:r>
            <w:r>
              <w:rPr>
                <w:rStyle w:val="Hps"/>
                <w:rFonts w:cs="Tahoma" w:ascii="Times New Roman" w:hAnsi="Times New Roman"/>
                <w:sz w:val="18"/>
                <w:szCs w:val="18"/>
              </w:rPr>
              <w:t>temperaturą.</w:t>
            </w:r>
          </w:p>
          <w:p>
            <w:pPr>
              <w:pStyle w:val="Zawartotabeli"/>
              <w:rPr/>
            </w:pPr>
            <w:r>
              <w:rPr>
                <w:rStyle w:val="Hps"/>
                <w:rFonts w:cs="Tahoma"/>
                <w:sz w:val="18"/>
                <w:szCs w:val="18"/>
              </w:rPr>
              <w:t>Przyłącze kanalizacji w ścianie (max.DN50).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ahoma" w:ascii="Times New Roman" w:hAnsi="Times New Roman"/>
                <w:sz w:val="18"/>
                <w:szCs w:val="18"/>
                <w:lang w:eastAsia="pl-PL"/>
              </w:rPr>
              <w:t>TAK, podać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</w:tr>
      <w:tr>
        <w:trPr/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rPr>
                <w:rFonts w:ascii="Times New Roman" w:hAnsi="Times New Roman"/>
              </w:rPr>
            </w:pPr>
            <w:r>
              <w:rPr>
                <w:rFonts w:cs="Tahoma" w:ascii="Times New Roman" w:hAnsi="Times New Roman"/>
                <w:sz w:val="18"/>
                <w:szCs w:val="18"/>
              </w:rPr>
              <w:t>Maksymalny poziom wytwarzanego hałasu 56 dB.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ahoma" w:ascii="Times New Roman" w:hAnsi="Times New Roman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</w:tr>
      <w:tr>
        <w:trPr/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0" w:after="0"/>
              <w:rPr>
                <w:rFonts w:ascii="Times New Roman" w:hAnsi="Times New Roman"/>
              </w:rPr>
            </w:pPr>
            <w:r>
              <w:rPr>
                <w:rFonts w:cs="Tahoma" w:ascii="Times New Roman" w:hAnsi="Times New Roman"/>
                <w:sz w:val="18"/>
                <w:szCs w:val="18"/>
              </w:rPr>
              <w:t>Wbudowany zmiękczacz wody zimnej i ciepłej wyposażony w zbiornik soli umieszczony w dnie komory.</w:t>
            </w:r>
            <w:r>
              <w:rPr>
                <w:rFonts w:cs="Tahoma" w:ascii="Times New Roman" w:hAnsi="Times New Roman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ahoma" w:ascii="Times New Roman" w:hAnsi="Times New Roman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</w:tr>
      <w:tr>
        <w:trPr/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0" w:after="0"/>
              <w:ind w:left="37" w:hanging="0"/>
              <w:rPr>
                <w:rFonts w:ascii="Times New Roman" w:hAnsi="Times New Roman"/>
              </w:rPr>
            </w:pPr>
            <w:r>
              <w:rPr>
                <w:rFonts w:cs="Tahoma" w:ascii="Times New Roman" w:hAnsi="Times New Roman"/>
                <w:sz w:val="18"/>
                <w:szCs w:val="18"/>
              </w:rPr>
              <w:t>Oświetlenie komory w technologii LED – moc maksymalna 3W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eastAsia="Times New Roman" w:cs="Tahoma"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sz w:val="18"/>
                <w:szCs w:val="18"/>
                <w:lang w:eastAsia="pl-PL"/>
              </w:rPr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</w:tr>
      <w:tr>
        <w:trPr/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0" w:after="0"/>
              <w:ind w:left="37" w:hanging="0"/>
              <w:rPr/>
            </w:pPr>
            <w:r>
              <w:rPr>
                <w:rFonts w:cs="Tahoma" w:ascii="Times New Roman" w:hAnsi="Times New Roman"/>
                <w:color w:val="000000"/>
                <w:sz w:val="18"/>
                <w:szCs w:val="18"/>
              </w:rPr>
              <w:t xml:space="preserve">Min. 2 pompy </w:t>
            </w:r>
            <w:r>
              <w:rPr>
                <w:rStyle w:val="Hps"/>
                <w:rFonts w:cs="Tahoma" w:ascii="Times New Roman" w:hAnsi="Times New Roman"/>
                <w:color w:val="000000"/>
                <w:sz w:val="18"/>
                <w:szCs w:val="18"/>
              </w:rPr>
              <w:t>perystaltyczne</w:t>
            </w:r>
            <w:r>
              <w:rPr>
                <w:rFonts w:cs="Tahoma" w:ascii="Times New 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Hps"/>
                <w:rFonts w:cs="Tahoma" w:ascii="Times New Roman" w:hAnsi="Times New Roman"/>
                <w:color w:val="000000"/>
                <w:sz w:val="18"/>
                <w:szCs w:val="18"/>
              </w:rPr>
              <w:t>z czujnikiem</w:t>
            </w:r>
            <w:r>
              <w:rPr>
                <w:rFonts w:cs="Tahoma" w:ascii="Times New 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Style w:val="Hps"/>
                <w:rFonts w:cs="Tahoma" w:ascii="Times New Roman" w:hAnsi="Times New Roman"/>
                <w:color w:val="000000"/>
                <w:sz w:val="18"/>
                <w:szCs w:val="18"/>
              </w:rPr>
              <w:t xml:space="preserve">kontroli poziomu oraz przepływomierzami </w:t>
            </w:r>
            <w:r>
              <w:rPr>
                <w:rFonts w:cs="Tahoma" w:ascii="Times New Roman" w:hAnsi="Times New Roman"/>
                <w:color w:val="000000"/>
                <w:sz w:val="18"/>
                <w:szCs w:val="18"/>
              </w:rPr>
              <w:t xml:space="preserve">z możliwością </w:t>
            </w:r>
            <w:r>
              <w:rPr>
                <w:rFonts w:cs="Tahoma" w:ascii="Times New Roman" w:hAnsi="Times New Roman"/>
                <w:sz w:val="18"/>
                <w:szCs w:val="18"/>
              </w:rPr>
              <w:t>nastawy dozowania dla każdego programu oddzielnie</w:t>
            </w:r>
            <w:r>
              <w:rPr>
                <w:rStyle w:val="Hps"/>
                <w:rFonts w:cs="Tahoma" w:ascii="Times New Roman" w:hAnsi="Times New Roman"/>
                <w:sz w:val="18"/>
                <w:szCs w:val="18"/>
              </w:rPr>
              <w:t xml:space="preserve"> z możliwością nastawy temperatury dozowania dla każdego środka osobno.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ahoma" w:ascii="Times New Roman" w:hAnsi="Times New Roman"/>
                <w:sz w:val="18"/>
                <w:szCs w:val="18"/>
                <w:lang w:eastAsia="pl-PL"/>
              </w:rPr>
              <w:t>TAK, podać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</w:tr>
      <w:tr>
        <w:trPr/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0" w:after="0"/>
              <w:ind w:left="37" w:hanging="0"/>
              <w:rPr/>
            </w:pPr>
            <w:r>
              <w:rPr>
                <w:rStyle w:val="Hps"/>
                <w:rFonts w:cs="Tahoma" w:ascii="Times New Roman" w:hAnsi="Times New Roman"/>
                <w:sz w:val="18"/>
                <w:szCs w:val="18"/>
              </w:rPr>
              <w:t>Zewnętrzne</w:t>
            </w:r>
            <w:r>
              <w:rPr>
                <w:rFonts w:cs="Tahoma" w:ascii="Times New Roman" w:hAnsi="Times New Roman"/>
                <w:sz w:val="18"/>
                <w:szCs w:val="18"/>
              </w:rPr>
              <w:t xml:space="preserve"> </w:t>
            </w:r>
            <w:r>
              <w:rPr>
                <w:rStyle w:val="Hps"/>
                <w:rFonts w:cs="Tahoma" w:ascii="Times New Roman" w:hAnsi="Times New Roman"/>
                <w:sz w:val="18"/>
                <w:szCs w:val="18"/>
              </w:rPr>
              <w:t>panele</w:t>
            </w:r>
            <w:r>
              <w:rPr>
                <w:rFonts w:cs="Tahoma" w:ascii="Times New Roman" w:hAnsi="Times New Roman"/>
                <w:sz w:val="18"/>
                <w:szCs w:val="18"/>
              </w:rPr>
              <w:t xml:space="preserve"> </w:t>
            </w:r>
            <w:r>
              <w:rPr>
                <w:rStyle w:val="Hps"/>
                <w:rFonts w:cs="Tahoma" w:ascii="Times New Roman" w:hAnsi="Times New Roman"/>
                <w:sz w:val="18"/>
                <w:szCs w:val="18"/>
              </w:rPr>
              <w:t>wykonane</w:t>
            </w:r>
            <w:r>
              <w:rPr>
                <w:rFonts w:cs="Tahoma" w:ascii="Times New Roman" w:hAnsi="Times New Roman"/>
                <w:sz w:val="18"/>
                <w:szCs w:val="18"/>
              </w:rPr>
              <w:t xml:space="preserve"> </w:t>
            </w:r>
            <w:r>
              <w:rPr>
                <w:rStyle w:val="Hps"/>
                <w:rFonts w:cs="Tahoma" w:ascii="Times New Roman" w:hAnsi="Times New Roman"/>
                <w:sz w:val="18"/>
                <w:szCs w:val="18"/>
              </w:rPr>
              <w:t>ze stali nierdzewnej AISI</w:t>
            </w:r>
            <w:r>
              <w:rPr>
                <w:rFonts w:cs="Tahoma" w:ascii="Times New Roman" w:hAnsi="Times New Roman"/>
                <w:sz w:val="18"/>
                <w:szCs w:val="18"/>
              </w:rPr>
              <w:t xml:space="preserve"> </w:t>
            </w:r>
            <w:r>
              <w:rPr>
                <w:rStyle w:val="Hps"/>
                <w:rFonts w:cs="Tahoma" w:ascii="Times New Roman" w:hAnsi="Times New Roman"/>
                <w:sz w:val="18"/>
                <w:szCs w:val="18"/>
              </w:rPr>
              <w:t>304 lub lepszej gatunkowo.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ahoma" w:ascii="Times New Roman" w:hAnsi="Times New Roman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</w:tr>
      <w:tr>
        <w:trPr/>
        <w:tc>
          <w:tcPr>
            <w:tcW w:w="100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ahoma" w:ascii="Times New Roman" w:hAnsi="Times New Roman"/>
                <w:sz w:val="18"/>
                <w:szCs w:val="18"/>
              </w:rPr>
              <w:t>Wyposażenie myjni dezynfektora:</w:t>
            </w:r>
          </w:p>
        </w:tc>
      </w:tr>
      <w:tr>
        <w:trPr/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0" w:after="0"/>
              <w:rPr>
                <w:rFonts w:ascii="Times New Roman" w:hAnsi="Times New Roman"/>
              </w:rPr>
            </w:pPr>
            <w:r>
              <w:rPr>
                <w:rFonts w:cs="Tahoma" w:ascii="Times New Roman" w:hAnsi="Times New Roman"/>
                <w:sz w:val="18"/>
                <w:szCs w:val="18"/>
              </w:rPr>
              <w:t>Wózek załadowczy do butów o pojemności min. 20 butów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eastAsia="Times New Roman" w:cs="Tahoma"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sz w:val="18"/>
                <w:szCs w:val="18"/>
                <w:lang w:eastAsia="pl-PL"/>
              </w:rPr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</w:tr>
      <w:tr>
        <w:trPr/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before="0" w:after="0"/>
              <w:rPr>
                <w:rFonts w:ascii="Times New Roman" w:hAnsi="Times New Roman"/>
              </w:rPr>
            </w:pPr>
            <w:r>
              <w:rPr>
                <w:rFonts w:cs="Tahoma" w:ascii="Times New Roman" w:hAnsi="Times New Roman"/>
                <w:sz w:val="18"/>
                <w:szCs w:val="18"/>
              </w:rPr>
              <w:t>Zestaw płynów 2 x 5L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eastAsia="Times New Roman" w:cs="Tahoma"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sz w:val="18"/>
                <w:szCs w:val="18"/>
                <w:lang w:eastAsia="pl-PL"/>
              </w:rPr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ahoma"/>
                <w:b/>
                <w:b/>
                <w:sz w:val="18"/>
                <w:szCs w:val="18"/>
                <w:lang w:eastAsia="pl-PL"/>
              </w:rPr>
            </w:pPr>
            <w:r>
              <w:rPr>
                <w:rFonts w:eastAsia="Times New Roman" w:cs="Tahoma" w:ascii="Times New Roman" w:hAnsi="Times New Roman"/>
                <w:b/>
                <w:sz w:val="18"/>
                <w:szCs w:val="18"/>
                <w:lang w:eastAsia="pl-PL"/>
              </w:rPr>
            </w:r>
          </w:p>
        </w:tc>
      </w:tr>
    </w:tbl>
    <w:p>
      <w:pPr>
        <w:pStyle w:val="Normal"/>
        <w:spacing w:before="0" w:after="0"/>
        <w:rPr>
          <w:rFonts w:ascii="Tahoma" w:hAnsi="Tahoma" w:cs="Tahoma"/>
          <w:sz w:val="18"/>
          <w:szCs w:val="18"/>
        </w:rPr>
      </w:pPr>
      <w:r>
        <w:rPr>
          <w:rFonts w:cs="Tahoma" w:ascii="Tahoma" w:hAnsi="Tahoma"/>
          <w:sz w:val="18"/>
          <w:szCs w:val="18"/>
        </w:rPr>
      </w:r>
    </w:p>
    <w:p>
      <w:pPr>
        <w:pStyle w:val="Normal"/>
        <w:spacing w:before="0" w:after="0"/>
        <w:rPr>
          <w:rFonts w:ascii="Tahoma" w:hAnsi="Tahoma" w:cs="Tahoma"/>
          <w:sz w:val="18"/>
          <w:szCs w:val="18"/>
        </w:rPr>
      </w:pPr>
      <w:r>
        <w:rPr/>
      </w:r>
    </w:p>
    <w:sectPr>
      <w:headerReference w:type="default" r:id="rId2"/>
      <w:type w:val="nextPage"/>
      <w:pgSz w:w="11906" w:h="16838"/>
      <w:pgMar w:left="1417" w:right="1417" w:header="1241" w:top="1800" w:footer="0" w:bottom="28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mbria">
    <w:charset w:val="ee"/>
    <w:family w:val="roman"/>
    <w:pitch w:val="variable"/>
  </w:font>
  <w:font w:name="Arial">
    <w:charset w:val="ee"/>
    <w:family w:val="roman"/>
    <w:pitch w:val="variable"/>
  </w:font>
  <w:font w:name="Comic Sans MS"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Symbol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Wingdings 2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Helvetica">
    <w:altName w:val="Arial"/>
    <w:charset w:val="ee"/>
    <w:family w:val="roman"/>
    <w:pitch w:val="variable"/>
  </w:font>
  <w:font w:name="Times New Roman PSMT">
    <w:charset w:val="ee"/>
    <w:family w:val="roman"/>
    <w:pitch w:val="variable"/>
  </w:font>
  <w:font w:name="Helvetica Neue">
    <w:charset w:val="ee"/>
    <w:family w:val="roman"/>
    <w:pitch w:val="variable"/>
  </w:font>
  <w:font w:name="MyriadPro-Regular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before="0" w:after="200"/>
      <w:jc w:val="center"/>
      <w:rPr>
        <w:rFonts w:ascii="Times New Roman" w:hAnsi="Times New Roman"/>
      </w:rPr>
    </w:pPr>
    <w:r>
      <w:rPr>
        <w:rFonts w:eastAsia="Arial Unicode MS" w:cs="Arial Unicode MS" w:ascii="Times New Roman" w:hAnsi="Times New Roman"/>
        <w:b/>
        <w:bCs/>
        <w:i/>
        <w:iCs/>
        <w:caps w:val="false"/>
        <w:smallCaps w:val="false"/>
        <w:strike w:val="false"/>
        <w:dstrike w:val="false"/>
        <w:outline w:val="false"/>
        <w:emboss w:val="false"/>
        <w:imprint w:val="false"/>
        <w:vanish w:val="false"/>
        <w:color w:val="000000"/>
        <w:spacing w:val="0"/>
        <w:w w:val="100"/>
        <w:kern w:val="0"/>
        <w:position w:val="0"/>
        <w:sz w:val="21"/>
        <w:sz w:val="21"/>
        <w:szCs w:val="21"/>
        <w:u w:val="none" w:color="FFFFFF"/>
        <w:shd w:fill="FFFFFF" w:val="clear"/>
        <w:vertAlign w:val="baseline"/>
        <w:lang w:val="pl-PL" w:eastAsia="zh-CN" w:bidi="hi-IN"/>
      </w:rPr>
      <w:t xml:space="preserve"> </w:t>
    </w:r>
    <w:r>
      <w:rPr>
        <w:rFonts w:ascii="Times New Roman" w:hAnsi="Times New Roman"/>
        <w:b/>
        <w:bCs/>
        <w:color w:val="000000"/>
        <w:sz w:val="21"/>
        <w:szCs w:val="21"/>
        <w:shd w:fill="FFFFFF" w:val="clear"/>
      </w:rPr>
      <w:t>„</w:t>
    </w:r>
    <w:r>
      <w:rPr>
        <w:rFonts w:eastAsia="Times New Roman" w:ascii="Times New Roman" w:hAnsi="Times New Roman"/>
        <w:b/>
        <w:bCs/>
        <w:color w:val="000000"/>
        <w:sz w:val="21"/>
        <w:szCs w:val="21"/>
        <w:shd w:fill="FFFFFF" w:val="clear"/>
        <w:lang w:eastAsia="ar-SA"/>
      </w:rPr>
      <w:t xml:space="preserve">na zakup maceratora do niszczenia naczyń z pulpy celulozowej oraz myjni do obuwia dla SP ZOZ Oborniki, </w:t>
    </w:r>
    <w:r>
      <w:rPr>
        <w:rFonts w:cs="Times New Roman" w:ascii="Times New Roman" w:hAnsi="Times New Roman"/>
        <w:b/>
        <w:bCs/>
        <w:sz w:val="20"/>
        <w:szCs w:val="20"/>
      </w:rPr>
      <w:t>dofinansowanie projektu ze środków z ZUS, dotyczącego utrzymania zdolności do pracy przez cały okres aktywności zawodowej”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>
        <w:rFonts w:cs="Times New Roman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d629a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pl-PL" w:eastAsia="en-US" w:bidi="ar-SA"/>
    </w:rPr>
  </w:style>
  <w:style w:type="paragraph" w:styleId="Nagwek2">
    <w:name w:val="Heading 2"/>
    <w:basedOn w:val="Normal"/>
    <w:next w:val="Normal"/>
    <w:link w:val="Nagwek2Znak"/>
    <w:uiPriority w:val="9"/>
    <w:semiHidden/>
    <w:unhideWhenUsed/>
    <w:qFormat/>
    <w:rsid w:val="003a2243"/>
    <w:pPr>
      <w:keepNext w:val="true"/>
      <w:keepLines/>
      <w:spacing w:before="200" w:after="0"/>
      <w:outlineLvl w:val="1"/>
    </w:pPr>
    <w:rPr>
      <w:rFonts w:ascii="Cambria" w:hAnsi="Cambria" w:eastAsia="Times New Roman"/>
      <w:b/>
      <w:bCs/>
      <w:color w:val="4F81BD"/>
      <w:sz w:val="26"/>
      <w:szCs w:val="26"/>
    </w:rPr>
  </w:style>
  <w:style w:type="paragraph" w:styleId="Nagwek3">
    <w:name w:val="Heading 3"/>
    <w:basedOn w:val="Normal"/>
    <w:next w:val="Normal"/>
    <w:link w:val="Nagwek3Znak"/>
    <w:qFormat/>
    <w:rsid w:val="006d629a"/>
    <w:pPr>
      <w:keepNext w:val="true"/>
      <w:spacing w:lineRule="auto" w:line="240" w:before="0" w:after="0"/>
      <w:jc w:val="center"/>
      <w:outlineLvl w:val="2"/>
    </w:pPr>
    <w:rPr>
      <w:rFonts w:ascii="Arial" w:hAnsi="Arial" w:eastAsia="Times New Roman"/>
      <w:b/>
      <w:sz w:val="24"/>
      <w:szCs w:val="24"/>
      <w:lang w:eastAsia="pl-PL"/>
    </w:rPr>
  </w:style>
  <w:style w:type="paragraph" w:styleId="Nagwek4">
    <w:name w:val="Heading 4"/>
    <w:basedOn w:val="Normal"/>
    <w:next w:val="Normal"/>
    <w:link w:val="Nagwek4Znak"/>
    <w:uiPriority w:val="9"/>
    <w:semiHidden/>
    <w:unhideWhenUsed/>
    <w:qFormat/>
    <w:rsid w:val="007e3ca2"/>
    <w:pPr>
      <w:keepNext w:val="true"/>
      <w:keepLines/>
      <w:spacing w:before="200" w:after="0"/>
      <w:outlineLvl w:val="3"/>
    </w:pPr>
    <w:rPr>
      <w:rFonts w:ascii="Cambria" w:hAnsi="Cambria" w:eastAsia="Times New Roman"/>
      <w:b/>
      <w:bCs/>
      <w:i/>
      <w:iCs/>
      <w:color w:val="4F81BD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3Znak" w:customStyle="1">
    <w:name w:val="Nagłówek 3 Znak"/>
    <w:link w:val="Nagwek3"/>
    <w:qFormat/>
    <w:rsid w:val="006d629a"/>
    <w:rPr>
      <w:rFonts w:ascii="Arial" w:hAnsi="Arial" w:eastAsia="Times New Roman" w:cs="Arial"/>
      <w:b/>
      <w:sz w:val="24"/>
      <w:szCs w:val="24"/>
      <w:lang w:eastAsia="pl-PL"/>
    </w:rPr>
  </w:style>
  <w:style w:type="character" w:styleId="Nagwek2Znak" w:customStyle="1">
    <w:name w:val="Nagłówek 2 Znak"/>
    <w:link w:val="Nagwek2"/>
    <w:uiPriority w:val="9"/>
    <w:semiHidden/>
    <w:qFormat/>
    <w:rsid w:val="003a2243"/>
    <w:rPr>
      <w:rFonts w:ascii="Cambria" w:hAnsi="Cambria" w:eastAsia="Times New Roman" w:cs="Times New Roman"/>
      <w:b/>
      <w:bCs/>
      <w:color w:val="4F81BD"/>
      <w:sz w:val="26"/>
      <w:szCs w:val="26"/>
    </w:rPr>
  </w:style>
  <w:style w:type="character" w:styleId="Tekstpodstawowy2Znak" w:customStyle="1">
    <w:name w:val="Tekst podstawowy 2 Znak"/>
    <w:link w:val="Tekstpodstawowy2"/>
    <w:qFormat/>
    <w:rsid w:val="00a76661"/>
    <w:rPr>
      <w:rFonts w:ascii="Arial" w:hAnsi="Arial" w:eastAsia="Times New Roman" w:cs="Times New Roman"/>
      <w:szCs w:val="20"/>
      <w:lang w:eastAsia="pl-PL"/>
    </w:rPr>
  </w:style>
  <w:style w:type="character" w:styleId="Nagwek4Znak" w:customStyle="1">
    <w:name w:val="Nagłówek 4 Znak"/>
    <w:link w:val="Nagwek4"/>
    <w:uiPriority w:val="9"/>
    <w:semiHidden/>
    <w:qFormat/>
    <w:rsid w:val="007e3ca2"/>
    <w:rPr>
      <w:rFonts w:ascii="Cambria" w:hAnsi="Cambria" w:eastAsia="Times New Roman" w:cs="Times New Roman"/>
      <w:b/>
      <w:bCs/>
      <w:i/>
      <w:iCs/>
      <w:color w:val="4F81BD"/>
    </w:rPr>
  </w:style>
  <w:style w:type="character" w:styleId="Hps" w:customStyle="1">
    <w:name w:val="hps"/>
    <w:basedOn w:val="DefaultParagraphFont"/>
    <w:qFormat/>
    <w:rsid w:val="007e3ca2"/>
    <w:rPr/>
  </w:style>
  <w:style w:type="character" w:styleId="Hpsatn" w:customStyle="1">
    <w:name w:val="hps atn"/>
    <w:basedOn w:val="DefaultParagraphFont"/>
    <w:qFormat/>
    <w:rsid w:val="007e3ca2"/>
    <w:rPr/>
  </w:style>
  <w:style w:type="character" w:styleId="TekstpodstawowyZnak" w:customStyle="1">
    <w:name w:val="Tekst podstawowy Znak"/>
    <w:basedOn w:val="DefaultParagraphFont"/>
    <w:link w:val="Tekstpodstawowy"/>
    <w:uiPriority w:val="99"/>
    <w:semiHidden/>
    <w:qFormat/>
    <w:rsid w:val="00d60bbf"/>
    <w:rPr/>
  </w:style>
  <w:style w:type="character" w:styleId="NagwekZnak" w:customStyle="1">
    <w:name w:val="Nagłówek Znak"/>
    <w:link w:val="Nagwek"/>
    <w:semiHidden/>
    <w:qFormat/>
    <w:rsid w:val="00d60bbf"/>
    <w:rPr>
      <w:rFonts w:ascii="Comic Sans MS" w:hAnsi="Comic Sans MS" w:eastAsia="Times New Roman" w:cs="Times New Roman"/>
      <w:sz w:val="24"/>
      <w:szCs w:val="20"/>
      <w:lang w:val="en-GB" w:eastAsia="ar-SA"/>
    </w:rPr>
  </w:style>
  <w:style w:type="character" w:styleId="StopkaZnak" w:customStyle="1">
    <w:name w:val="Stopka Znak"/>
    <w:link w:val="Stopka"/>
    <w:semiHidden/>
    <w:qFormat/>
    <w:rsid w:val="00755e5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kstdymkaZnak" w:customStyle="1">
    <w:name w:val="Tekst dymka Znak"/>
    <w:link w:val="Tekstdymka"/>
    <w:uiPriority w:val="99"/>
    <w:semiHidden/>
    <w:qFormat/>
    <w:rsid w:val="0012796d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qFormat/>
    <w:rPr>
      <w:color w:val="605E5C"/>
      <w:shd w:fill="E1DFDD" w:val="clear"/>
    </w:rPr>
  </w:style>
  <w:style w:type="character" w:styleId="WW8Num16z8">
    <w:name w:val="WW8Num16z8"/>
    <w:qFormat/>
    <w:rPr/>
  </w:style>
  <w:style w:type="character" w:styleId="WW8Num16z7">
    <w:name w:val="WW8Num16z7"/>
    <w:qFormat/>
    <w:rPr/>
  </w:style>
  <w:style w:type="character" w:styleId="WW8Num16z6">
    <w:name w:val="WW8Num16z6"/>
    <w:qFormat/>
    <w:rPr/>
  </w:style>
  <w:style w:type="character" w:styleId="WW8Num16z5">
    <w:name w:val="WW8Num16z5"/>
    <w:qFormat/>
    <w:rPr/>
  </w:style>
  <w:style w:type="character" w:styleId="WW8Num16z4">
    <w:name w:val="WW8Num16z4"/>
    <w:qFormat/>
    <w:rPr/>
  </w:style>
  <w:style w:type="character" w:styleId="WW8Num16z3">
    <w:name w:val="WW8Num16z3"/>
    <w:qFormat/>
    <w:rPr/>
  </w:style>
  <w:style w:type="character" w:styleId="WW8Num16z2">
    <w:name w:val="WW8Num16z2"/>
    <w:qFormat/>
    <w:rPr/>
  </w:style>
  <w:style w:type="character" w:styleId="WW8Num16z1">
    <w:name w:val="WW8Num16z1"/>
    <w:qFormat/>
    <w:rPr/>
  </w:style>
  <w:style w:type="character" w:styleId="WW8Num16z0">
    <w:name w:val="WW8Num16z0"/>
    <w:qFormat/>
    <w:rPr>
      <w:rFonts w:eastAsia="Times New Roman"/>
    </w:rPr>
  </w:style>
  <w:style w:type="character" w:styleId="Strong">
    <w:name w:val="Strong"/>
    <w:qFormat/>
    <w:rPr>
      <w:b/>
    </w:rPr>
  </w:style>
  <w:style w:type="character" w:styleId="WW8Num14z2">
    <w:name w:val="WW8Num14z2"/>
    <w:qFormat/>
    <w:rPr>
      <w:rFonts w:ascii="Wingdings" w:hAnsi="Wingdings" w:eastAsia="Times New Roman"/>
    </w:rPr>
  </w:style>
  <w:style w:type="character" w:styleId="WW8Num14z1">
    <w:name w:val="WW8Num14z1"/>
    <w:qFormat/>
    <w:rPr>
      <w:rFonts w:ascii="Courier New" w:hAnsi="Courier New" w:eastAsia="Courier New"/>
    </w:rPr>
  </w:style>
  <w:style w:type="character" w:styleId="WW8Num14z0">
    <w:name w:val="WW8Num14z0"/>
    <w:qFormat/>
    <w:rPr>
      <w:rFonts w:ascii="Symbol" w:hAnsi="Symbol" w:eastAsia="Times New Roman"/>
    </w:rPr>
  </w:style>
  <w:style w:type="character" w:styleId="Ngbinding">
    <w:name w:val="ng-binding"/>
    <w:qFormat/>
    <w:rPr/>
  </w:style>
  <w:style w:type="character" w:styleId="WW8Num24z2">
    <w:name w:val="WW8Num24z2"/>
    <w:qFormat/>
    <w:rPr/>
  </w:style>
  <w:style w:type="character" w:styleId="WW8Num24z1">
    <w:name w:val="WW8Num24z1"/>
    <w:qFormat/>
    <w:rPr/>
  </w:style>
  <w:style w:type="character" w:styleId="WW8Num24z0">
    <w:name w:val="WW8Num24z0"/>
    <w:qFormat/>
    <w:rPr>
      <w:rFonts w:ascii="Symbol" w:hAnsi="Symbol" w:eastAsia="OpenSymbol"/>
      <w:szCs w:val="21"/>
    </w:rPr>
  </w:style>
  <w:style w:type="character" w:styleId="S13">
    <w:name w:val="s13"/>
    <w:qFormat/>
    <w:rPr/>
  </w:style>
  <w:style w:type="character" w:styleId="WW8Num15z0">
    <w:name w:val="WW8Num15z0"/>
    <w:qFormat/>
    <w:rPr>
      <w:rFonts w:eastAsia="Times New Roman"/>
      <w:bCs/>
      <w:caps/>
      <w:szCs w:val="22"/>
      <w:shd w:fill="FFFFFF" w:val="clear"/>
    </w:rPr>
  </w:style>
  <w:style w:type="character" w:styleId="Domylnaczcionkaakapitu1">
    <w:name w:val="Domyślna czcionka akapitu1"/>
    <w:qFormat/>
    <w:rPr/>
  </w:style>
  <w:style w:type="character" w:styleId="WWAbsatzStandardschriftart2">
    <w:name w:val="WW-Absatz-Standardschriftart2"/>
    <w:qFormat/>
    <w:rPr/>
  </w:style>
  <w:style w:type="character" w:styleId="WWAbsatzStandardschriftart112">
    <w:name w:val="WW-Absatz-Standardschriftart112"/>
    <w:qFormat/>
    <w:rPr/>
  </w:style>
  <w:style w:type="character" w:styleId="WWAbsatzStandardschriftart1112">
    <w:name w:val="WW-Absatz-Standardschriftart1112"/>
    <w:qFormat/>
    <w:rPr/>
  </w:style>
  <w:style w:type="character" w:styleId="WWAbsatzStandardschriftart1111111111111111111111111111">
    <w:name w:val="WW-Absatz-Standardschriftart1111111111111111111111111111"/>
    <w:qFormat/>
    <w:rPr/>
  </w:style>
  <w:style w:type="character" w:styleId="WW8Num17z0">
    <w:name w:val="WW8Num17z0"/>
    <w:qFormat/>
    <w:rPr>
      <w:rFonts w:ascii="Times New Roman" w:hAnsi="Times New Roman" w:eastAsia="Arial"/>
      <w:i/>
      <w:sz w:val="20"/>
      <w:szCs w:val="22"/>
    </w:rPr>
  </w:style>
  <w:style w:type="character" w:styleId="WW8Num17z1">
    <w:name w:val="WW8Num17z1"/>
    <w:qFormat/>
    <w:rPr/>
  </w:style>
  <w:style w:type="character" w:styleId="WW8Num17z2">
    <w:name w:val="WW8Num17z2"/>
    <w:qFormat/>
    <w:rPr/>
  </w:style>
  <w:style w:type="character" w:styleId="WW8Num17z3">
    <w:name w:val="WW8Num17z3"/>
    <w:qFormat/>
    <w:rPr/>
  </w:style>
  <w:style w:type="character" w:styleId="WW8Num17z4">
    <w:name w:val="WW8Num17z4"/>
    <w:qFormat/>
    <w:rPr/>
  </w:style>
  <w:style w:type="character" w:styleId="WW8Num17z5">
    <w:name w:val="WW8Num17z5"/>
    <w:qFormat/>
    <w:rPr/>
  </w:style>
  <w:style w:type="character" w:styleId="WW8Num17z6">
    <w:name w:val="WW8Num17z6"/>
    <w:qFormat/>
    <w:rPr/>
  </w:style>
  <w:style w:type="character" w:styleId="WW8Num17z7">
    <w:name w:val="WW8Num17z7"/>
    <w:qFormat/>
    <w:rPr/>
  </w:style>
  <w:style w:type="character" w:styleId="WW8Num17z8">
    <w:name w:val="WW8Num17z8"/>
    <w:qFormat/>
    <w:rPr/>
  </w:style>
  <w:style w:type="character" w:styleId="WW8Num43z0">
    <w:name w:val="WW8Num43z0"/>
    <w:qFormat/>
    <w:rPr>
      <w:rFonts w:ascii="Calibri" w:hAnsi="Calibri" w:eastAsia="Calibri"/>
      <w:sz w:val="22"/>
      <w:szCs w:val="22"/>
    </w:rPr>
  </w:style>
  <w:style w:type="character" w:styleId="WW8Num43z1">
    <w:name w:val="WW8Num43z1"/>
    <w:qFormat/>
    <w:rPr>
      <w:rFonts w:ascii="Symbol" w:hAnsi="Symbol" w:eastAsia="Times New Roman"/>
    </w:rPr>
  </w:style>
  <w:style w:type="character" w:styleId="WW8Num43z2">
    <w:name w:val="WW8Num43z2"/>
    <w:qFormat/>
    <w:rPr/>
  </w:style>
  <w:style w:type="character" w:styleId="WW8Num43z3">
    <w:name w:val="WW8Num43z3"/>
    <w:qFormat/>
    <w:rPr/>
  </w:style>
  <w:style w:type="character" w:styleId="WW8Num43z4">
    <w:name w:val="WW8Num43z4"/>
    <w:qFormat/>
    <w:rPr/>
  </w:style>
  <w:style w:type="character" w:styleId="WW8Num43z5">
    <w:name w:val="WW8Num43z5"/>
    <w:qFormat/>
    <w:rPr/>
  </w:style>
  <w:style w:type="character" w:styleId="WW8Num43z6">
    <w:name w:val="WW8Num43z6"/>
    <w:qFormat/>
    <w:rPr/>
  </w:style>
  <w:style w:type="character" w:styleId="WW8Num43z7">
    <w:name w:val="WW8Num43z7"/>
    <w:qFormat/>
    <w:rPr/>
  </w:style>
  <w:style w:type="character" w:styleId="WW8Num43z8">
    <w:name w:val="WW8Num43z8"/>
    <w:qFormat/>
    <w:rPr/>
  </w:style>
  <w:style w:type="character" w:styleId="WWZnakiprzypiswdolnych">
    <w:name w:val="WW-Znaki przypisów dolnych"/>
    <w:qFormat/>
    <w:rPr>
      <w:vertAlign w:val="superscript"/>
    </w:rPr>
  </w:style>
  <w:style w:type="character" w:styleId="WWZnakiprzypiswkocowych">
    <w:name w:val="WW-Znaki przypisów końcowych"/>
    <w:qFormat/>
    <w:rPr/>
  </w:style>
  <w:style w:type="character" w:styleId="WW8NumSt31z1">
    <w:name w:val="WW8NumSt31z1"/>
    <w:qFormat/>
    <w:rPr>
      <w:b w:val="false"/>
      <w:color w:val="000000"/>
    </w:rPr>
  </w:style>
  <w:style w:type="character" w:styleId="WW8NumSt31z2">
    <w:name w:val="WW8NumSt31z2"/>
    <w:qFormat/>
    <w:rPr>
      <w:b w:val="false"/>
    </w:rPr>
  </w:style>
  <w:style w:type="character" w:styleId="Symbolewypunktowania">
    <w:name w:val="Symbole wypunktowania"/>
    <w:qFormat/>
    <w:rPr>
      <w:rFonts w:ascii="OpenSymbol" w:hAnsi="OpenSymbol" w:eastAsia="OpenSymbol"/>
    </w:rPr>
  </w:style>
  <w:style w:type="character" w:styleId="Domylnaczcionkaakapitu2">
    <w:name w:val="Domyślna czcionka akapitu2"/>
    <w:qFormat/>
    <w:rPr/>
  </w:style>
  <w:style w:type="character" w:styleId="WW8Num12z0">
    <w:name w:val="WW8Num12z0"/>
    <w:qFormat/>
    <w:rPr>
      <w:rFonts w:ascii="Symbol" w:hAnsi="Symbol" w:eastAsia="OpenSymbol"/>
    </w:rPr>
  </w:style>
  <w:style w:type="character" w:styleId="WWAbsatzStandardschriftart111111111111111111111111111">
    <w:name w:val="WW-Absatz-Standardschriftart111111111111111111111111111"/>
    <w:qFormat/>
    <w:rPr/>
  </w:style>
  <w:style w:type="character" w:styleId="WWAbsatzStandardschriftart11111111111111111111111111">
    <w:name w:val="WW-Absatz-Standardschriftart11111111111111111111111111"/>
    <w:qFormat/>
    <w:rPr/>
  </w:style>
  <w:style w:type="character" w:styleId="WWAbsatzStandardschriftart1111111111111111111111111">
    <w:name w:val="WW-Absatz-Standardschriftart1111111111111111111111111"/>
    <w:qFormat/>
    <w:rPr/>
  </w:style>
  <w:style w:type="character" w:styleId="WWAbsatzStandardschriftart111111111111111111111111">
    <w:name w:val="WW-Absatz-Standardschriftart111111111111111111111111"/>
    <w:qFormat/>
    <w:rPr/>
  </w:style>
  <w:style w:type="character" w:styleId="WWAbsatzStandardschriftart11111111111111111111111">
    <w:name w:val="WW-Absatz-Standardschriftart11111111111111111111111"/>
    <w:qFormat/>
    <w:rPr/>
  </w:style>
  <w:style w:type="character" w:styleId="WWAbsatzStandardschriftart1111111111111111111111">
    <w:name w:val="WW-Absatz-Standardschriftart1111111111111111111111"/>
    <w:qFormat/>
    <w:rPr/>
  </w:style>
  <w:style w:type="character" w:styleId="WWAbsatzStandardschriftart111111111111111111111">
    <w:name w:val="WW-Absatz-Standardschriftart111111111111111111111"/>
    <w:qFormat/>
    <w:rPr/>
  </w:style>
  <w:style w:type="character" w:styleId="WWAbsatzStandardschriftart11111111111111111111">
    <w:name w:val="WW-Absatz-Standardschriftart11111111111111111111"/>
    <w:qFormat/>
    <w:rPr/>
  </w:style>
  <w:style w:type="character" w:styleId="WWAbsatzStandardschriftart1111111111111111111">
    <w:name w:val="WW-Absatz-Standardschriftart1111111111111111111"/>
    <w:qFormat/>
    <w:rPr/>
  </w:style>
  <w:style w:type="character" w:styleId="WWAbsatzStandardschriftart111111111111111111">
    <w:name w:val="WW-Absatz-Standardschriftart111111111111111111"/>
    <w:qFormat/>
    <w:rPr/>
  </w:style>
  <w:style w:type="character" w:styleId="WWAbsatzStandardschriftart11111111111111111">
    <w:name w:val="WW-Absatz-Standardschriftart11111111111111111"/>
    <w:qFormat/>
    <w:rPr/>
  </w:style>
  <w:style w:type="character" w:styleId="WWAbsatzStandardschriftart1111111111111111">
    <w:name w:val="WW-Absatz-Standardschriftart1111111111111111"/>
    <w:qFormat/>
    <w:rPr/>
  </w:style>
  <w:style w:type="character" w:styleId="WWAbsatzStandardschriftart111111111111111">
    <w:name w:val="WW-Absatz-Standardschriftart111111111111111"/>
    <w:qFormat/>
    <w:rPr/>
  </w:style>
  <w:style w:type="character" w:styleId="WWAbsatzStandardschriftart11111111111111">
    <w:name w:val="WW-Absatz-Standardschriftart11111111111111"/>
    <w:qFormat/>
    <w:rPr/>
  </w:style>
  <w:style w:type="character" w:styleId="WWAbsatzStandardschriftart1111111111111">
    <w:name w:val="WW-Absatz-Standardschriftart1111111111111"/>
    <w:qFormat/>
    <w:rPr/>
  </w:style>
  <w:style w:type="character" w:styleId="WWAbsatzStandardschriftart111111111111">
    <w:name w:val="WW-Absatz-Standardschriftart111111111111"/>
    <w:qFormat/>
    <w:rPr/>
  </w:style>
  <w:style w:type="character" w:styleId="WWAbsatzStandardschriftart11111111111">
    <w:name w:val="WW-Absatz-Standardschriftart11111111111"/>
    <w:qFormat/>
    <w:rPr/>
  </w:style>
  <w:style w:type="character" w:styleId="WWAbsatzStandardschriftart1111111111">
    <w:name w:val="WW-Absatz-Standardschriftart1111111111"/>
    <w:qFormat/>
    <w:rPr/>
  </w:style>
  <w:style w:type="character" w:styleId="WWAbsatzStandardschriftart111111111">
    <w:name w:val="WW-Absatz-Standardschriftart111111111"/>
    <w:qFormat/>
    <w:rPr/>
  </w:style>
  <w:style w:type="character" w:styleId="WWAbsatzStandardschriftart11111111">
    <w:name w:val="WW-Absatz-Standardschriftart11111111"/>
    <w:qFormat/>
    <w:rPr/>
  </w:style>
  <w:style w:type="character" w:styleId="WWAbsatzStandardschriftart1111111">
    <w:name w:val="WW-Absatz-Standardschriftart1111111"/>
    <w:qFormat/>
    <w:rPr/>
  </w:style>
  <w:style w:type="character" w:styleId="WWAbsatzStandardschriftart111111">
    <w:name w:val="WW-Absatz-Standardschriftart111111"/>
    <w:qFormat/>
    <w:rPr/>
  </w:style>
  <w:style w:type="character" w:styleId="WW8Num11z1">
    <w:name w:val="WW8Num11z1"/>
    <w:qFormat/>
    <w:rPr>
      <w:rFonts w:ascii="OpenSymbol" w:hAnsi="OpenSymbol" w:eastAsia="OpenSymbol"/>
    </w:rPr>
  </w:style>
  <w:style w:type="character" w:styleId="WWAbsatzStandardschriftart11111">
    <w:name w:val="WW-Absatz-Standardschriftart11111"/>
    <w:qFormat/>
    <w:rPr/>
  </w:style>
  <w:style w:type="character" w:styleId="WW8Num10z3">
    <w:name w:val="WW8Num10z3"/>
    <w:qFormat/>
    <w:rPr>
      <w:rFonts w:ascii="Wingdings 2" w:hAnsi="Wingdings 2" w:eastAsia="Times New Roman"/>
    </w:rPr>
  </w:style>
  <w:style w:type="character" w:styleId="WWAbsatzStandardschriftart1111">
    <w:name w:val="WW-Absatz-Standardschriftart1111"/>
    <w:qFormat/>
    <w:rPr/>
  </w:style>
  <w:style w:type="character" w:styleId="WWAbsatzStandardschriftart111">
    <w:name w:val="WW-Absatz-Standardschriftart111"/>
    <w:qFormat/>
    <w:rPr/>
  </w:style>
  <w:style w:type="character" w:styleId="WWAbsatzStandardschriftart11">
    <w:name w:val="WW-Absatz-Standardschriftart11"/>
    <w:qFormat/>
    <w:rPr/>
  </w:style>
  <w:style w:type="character" w:styleId="WWAbsatzStandardschriftart1">
    <w:name w:val="WW-Absatz-Standardschriftart1"/>
    <w:qFormat/>
    <w:rPr/>
  </w:style>
  <w:style w:type="character" w:styleId="WWAbsatzStandardschriftart">
    <w:name w:val="WW-Absatz-Standardschriftart"/>
    <w:qFormat/>
    <w:rPr/>
  </w:style>
  <w:style w:type="character" w:styleId="AbsatzStandardschriftart">
    <w:name w:val="Absatz-Standardschriftart"/>
    <w:qFormat/>
    <w:rPr/>
  </w:style>
  <w:style w:type="character" w:styleId="WW8Num11z0">
    <w:name w:val="WW8Num11z0"/>
    <w:qFormat/>
    <w:rPr>
      <w:rFonts w:ascii="Symbol" w:hAnsi="Symbol" w:eastAsia="Symbol"/>
    </w:rPr>
  </w:style>
  <w:style w:type="character" w:styleId="WW8Num10z1">
    <w:name w:val="WW8Num10z1"/>
    <w:qFormat/>
    <w:rPr>
      <w:rFonts w:ascii="OpenSymbol" w:hAnsi="OpenSymbol" w:eastAsia="OpenSymbol"/>
    </w:rPr>
  </w:style>
  <w:style w:type="character" w:styleId="WW8Num10z0">
    <w:name w:val="WW8Num10z0"/>
    <w:qFormat/>
    <w:rPr>
      <w:rFonts w:ascii="Times New Roman" w:hAnsi="Times New Roman" w:eastAsia="Times New Roman"/>
      <w:strike w:val="false"/>
      <w:dstrike w:val="false"/>
      <w:color w:val="000000"/>
      <w:sz w:val="21"/>
      <w:szCs w:val="21"/>
      <w:shd w:fill="FFFFFF" w:val="clear"/>
    </w:rPr>
  </w:style>
  <w:style w:type="character" w:styleId="WW8Num5z8">
    <w:name w:val="WW8Num5z8"/>
    <w:qFormat/>
    <w:rPr/>
  </w:style>
  <w:style w:type="character" w:styleId="WW8Num5z7">
    <w:name w:val="WW8Num5z7"/>
    <w:qFormat/>
    <w:rPr/>
  </w:style>
  <w:style w:type="character" w:styleId="WW8Num5z6">
    <w:name w:val="WW8Num5z6"/>
    <w:qFormat/>
    <w:rPr/>
  </w:style>
  <w:style w:type="character" w:styleId="WW8Num5z5">
    <w:name w:val="WW8Num5z5"/>
    <w:qFormat/>
    <w:rPr/>
  </w:style>
  <w:style w:type="character" w:styleId="WW8Num5z4">
    <w:name w:val="WW8Num5z4"/>
    <w:qFormat/>
    <w:rPr/>
  </w:style>
  <w:style w:type="character" w:styleId="WW8Num5z3">
    <w:name w:val="WW8Num5z3"/>
    <w:qFormat/>
    <w:rPr>
      <w:rFonts w:ascii="Symbol" w:hAnsi="Symbol" w:eastAsia="Symbol"/>
    </w:rPr>
  </w:style>
  <w:style w:type="character" w:styleId="WW8Num5z2">
    <w:name w:val="WW8Num5z2"/>
    <w:qFormat/>
    <w:rPr>
      <w:rFonts w:ascii="Wingdings" w:hAnsi="Wingdings" w:eastAsia="Times New Roman"/>
    </w:rPr>
  </w:style>
  <w:style w:type="character" w:styleId="WW8Num9z8">
    <w:name w:val="WW8Num9z8"/>
    <w:qFormat/>
    <w:rPr/>
  </w:style>
  <w:style w:type="character" w:styleId="WW8Num9z7">
    <w:name w:val="WW8Num9z7"/>
    <w:qFormat/>
    <w:rPr/>
  </w:style>
  <w:style w:type="character" w:styleId="WW8Num9z6">
    <w:name w:val="WW8Num9z6"/>
    <w:qFormat/>
    <w:rPr/>
  </w:style>
  <w:style w:type="character" w:styleId="WW8Num9z5">
    <w:name w:val="WW8Num9z5"/>
    <w:qFormat/>
    <w:rPr/>
  </w:style>
  <w:style w:type="character" w:styleId="WW8Num9z4">
    <w:name w:val="WW8Num9z4"/>
    <w:qFormat/>
    <w:rPr/>
  </w:style>
  <w:style w:type="character" w:styleId="WW8Num9z3">
    <w:name w:val="WW8Num9z3"/>
    <w:qFormat/>
    <w:rPr/>
  </w:style>
  <w:style w:type="character" w:styleId="WW8Num9z2">
    <w:name w:val="WW8Num9z2"/>
    <w:qFormat/>
    <w:rPr>
      <w:rFonts w:ascii="Wingdings" w:hAnsi="Wingdings" w:eastAsia="Times New Roman"/>
    </w:rPr>
  </w:style>
  <w:style w:type="character" w:styleId="WW8Num9z1">
    <w:name w:val="WW8Num9z1"/>
    <w:qFormat/>
    <w:rPr>
      <w:rFonts w:ascii="Courier New" w:hAnsi="Courier New" w:eastAsia="Courier New"/>
    </w:rPr>
  </w:style>
  <w:style w:type="character" w:styleId="WW8Num9z0">
    <w:name w:val="WW8Num9z0"/>
    <w:qFormat/>
    <w:rPr>
      <w:rFonts w:ascii="Symbol" w:hAnsi="Symbol" w:eastAsia="Times New Roman"/>
      <w:b w:val="false"/>
      <w:bCs/>
      <w:strike w:val="false"/>
      <w:dstrike w:val="false"/>
      <w:color w:val="000000"/>
      <w:sz w:val="21"/>
      <w:szCs w:val="21"/>
      <w:shd w:fill="FFFFFF" w:val="clear"/>
      <w:lang w:val="pl-PL"/>
    </w:rPr>
  </w:style>
  <w:style w:type="character" w:styleId="WW8Num8z8">
    <w:name w:val="WW8Num8z8"/>
    <w:qFormat/>
    <w:rPr/>
  </w:style>
  <w:style w:type="character" w:styleId="WW8Num8z7">
    <w:name w:val="WW8Num8z7"/>
    <w:qFormat/>
    <w:rPr/>
  </w:style>
  <w:style w:type="character" w:styleId="WW8Num8z6">
    <w:name w:val="WW8Num8z6"/>
    <w:qFormat/>
    <w:rPr/>
  </w:style>
  <w:style w:type="character" w:styleId="WW8Num8z5">
    <w:name w:val="WW8Num8z5"/>
    <w:qFormat/>
    <w:rPr/>
  </w:style>
  <w:style w:type="character" w:styleId="WW8Num8z4">
    <w:name w:val="WW8Num8z4"/>
    <w:qFormat/>
    <w:rPr/>
  </w:style>
  <w:style w:type="character" w:styleId="WW8Num8z3">
    <w:name w:val="WW8Num8z3"/>
    <w:qFormat/>
    <w:rPr/>
  </w:style>
  <w:style w:type="character" w:styleId="WW8Num8z2">
    <w:name w:val="WW8Num8z2"/>
    <w:qFormat/>
    <w:rPr/>
  </w:style>
  <w:style w:type="character" w:styleId="WW8Num8z1">
    <w:name w:val="WW8Num8z1"/>
    <w:qFormat/>
    <w:rPr/>
  </w:style>
  <w:style w:type="character" w:styleId="WW8Num8z0">
    <w:name w:val="WW8Num8z0"/>
    <w:qFormat/>
    <w:rPr>
      <w:rFonts w:ascii="Symbol" w:hAnsi="Symbol" w:eastAsia="Symbol"/>
      <w:b w:val="false"/>
      <w:bCs/>
      <w:strike w:val="false"/>
      <w:dstrike w:val="false"/>
      <w:color w:val="000000"/>
      <w:sz w:val="21"/>
      <w:szCs w:val="21"/>
      <w:shd w:fill="FFFFFF" w:val="clear"/>
      <w:lang w:val="pl-PL"/>
    </w:rPr>
  </w:style>
  <w:style w:type="character" w:styleId="WW8Num7z8">
    <w:name w:val="WW8Num7z8"/>
    <w:qFormat/>
    <w:rPr/>
  </w:style>
  <w:style w:type="character" w:styleId="WW8Num7z7">
    <w:name w:val="WW8Num7z7"/>
    <w:qFormat/>
    <w:rPr/>
  </w:style>
  <w:style w:type="character" w:styleId="WW8Num7z6">
    <w:name w:val="WW8Num7z6"/>
    <w:qFormat/>
    <w:rPr/>
  </w:style>
  <w:style w:type="character" w:styleId="WW8Num7z5">
    <w:name w:val="WW8Num7z5"/>
    <w:qFormat/>
    <w:rPr/>
  </w:style>
  <w:style w:type="character" w:styleId="WW8Num7z4">
    <w:name w:val="WW8Num7z4"/>
    <w:qFormat/>
    <w:rPr>
      <w:rFonts w:eastAsia="Times New Roman"/>
      <w:bCs w:val="false"/>
      <w:color w:val="000000"/>
      <w:shd w:fill="FFFFFF" w:val="clear"/>
    </w:rPr>
  </w:style>
  <w:style w:type="character" w:styleId="WW8Num7z3">
    <w:name w:val="WW8Num7z3"/>
    <w:qFormat/>
    <w:rPr/>
  </w:style>
  <w:style w:type="character" w:styleId="WW8Num7z2">
    <w:name w:val="WW8Num7z2"/>
    <w:qFormat/>
    <w:rPr>
      <w:rFonts w:ascii="Wingdings" w:hAnsi="Wingdings" w:eastAsia="Times New Roman"/>
    </w:rPr>
  </w:style>
  <w:style w:type="character" w:styleId="WW8Num7z1">
    <w:name w:val="WW8Num7z1"/>
    <w:qFormat/>
    <w:rPr>
      <w:rFonts w:ascii="Courier New" w:hAnsi="Courier New" w:eastAsia="Courier New"/>
    </w:rPr>
  </w:style>
  <w:style w:type="character" w:styleId="WW8Num7z0">
    <w:name w:val="WW8Num7z0"/>
    <w:qFormat/>
    <w:rPr>
      <w:rFonts w:ascii="Symbol" w:hAnsi="Symbol" w:eastAsia="Times New Roman"/>
      <w:b w:val="false"/>
      <w:bCs/>
      <w:strike w:val="false"/>
      <w:dstrike w:val="false"/>
      <w:color w:val="000000"/>
      <w:sz w:val="21"/>
      <w:szCs w:val="21"/>
      <w:shd w:fill="FFFFFF" w:val="clear"/>
      <w:lang w:val="pl-PL"/>
    </w:rPr>
  </w:style>
  <w:style w:type="character" w:styleId="WW8Num4z8">
    <w:name w:val="WW8Num4z8"/>
    <w:qFormat/>
    <w:rPr/>
  </w:style>
  <w:style w:type="character" w:styleId="WW8Num4z7">
    <w:name w:val="WW8Num4z7"/>
    <w:qFormat/>
    <w:rPr/>
  </w:style>
  <w:style w:type="character" w:styleId="WW8Num4z6">
    <w:name w:val="WW8Num4z6"/>
    <w:qFormat/>
    <w:rPr/>
  </w:style>
  <w:style w:type="character" w:styleId="WW8Num4z5">
    <w:name w:val="WW8Num4z5"/>
    <w:qFormat/>
    <w:rPr/>
  </w:style>
  <w:style w:type="character" w:styleId="WW8Num4z4">
    <w:name w:val="WW8Num4z4"/>
    <w:qFormat/>
    <w:rPr/>
  </w:style>
  <w:style w:type="character" w:styleId="WW8Num4z2">
    <w:name w:val="WW8Num4z2"/>
    <w:qFormat/>
    <w:rPr>
      <w:rFonts w:ascii="Wingdings" w:hAnsi="Wingdings" w:eastAsia="Times New Roman"/>
    </w:rPr>
  </w:style>
  <w:style w:type="character" w:styleId="WW8Num6z8">
    <w:name w:val="WW8Num6z8"/>
    <w:qFormat/>
    <w:rPr/>
  </w:style>
  <w:style w:type="character" w:styleId="WW8Num6z7">
    <w:name w:val="WW8Num6z7"/>
    <w:qFormat/>
    <w:rPr/>
  </w:style>
  <w:style w:type="character" w:styleId="WW8Num6z6">
    <w:name w:val="WW8Num6z6"/>
    <w:qFormat/>
    <w:rPr/>
  </w:style>
  <w:style w:type="character" w:styleId="WW8Num6z5">
    <w:name w:val="WW8Num6z5"/>
    <w:qFormat/>
    <w:rPr/>
  </w:style>
  <w:style w:type="character" w:styleId="WW8Num6z4">
    <w:name w:val="WW8Num6z4"/>
    <w:qFormat/>
    <w:rPr>
      <w:rFonts w:eastAsia="Times New Roman"/>
      <w:bCs w:val="false"/>
      <w:color w:val="000000"/>
      <w:szCs w:val="21"/>
      <w:shd w:fill="FFFFFF" w:val="clear"/>
    </w:rPr>
  </w:style>
  <w:style w:type="character" w:styleId="WW8Num6z3">
    <w:name w:val="WW8Num6z3"/>
    <w:qFormat/>
    <w:rPr/>
  </w:style>
  <w:style w:type="character" w:styleId="WW8Num6z2">
    <w:name w:val="WW8Num6z2"/>
    <w:qFormat/>
    <w:rPr>
      <w:rFonts w:ascii="Wingdings" w:hAnsi="Wingdings" w:eastAsia="Times New Roman"/>
    </w:rPr>
  </w:style>
  <w:style w:type="character" w:styleId="WW8Num6z1">
    <w:name w:val="WW8Num6z1"/>
    <w:qFormat/>
    <w:rPr>
      <w:rFonts w:ascii="Times New Roman" w:hAnsi="Times New Roman" w:eastAsia="Times New Roman"/>
    </w:rPr>
  </w:style>
  <w:style w:type="character" w:styleId="WW8Num6z0">
    <w:name w:val="WW8Num6z0"/>
    <w:qFormat/>
    <w:rPr>
      <w:rFonts w:ascii="Symbol" w:hAnsi="Symbol" w:eastAsia="Times New Roman"/>
      <w:strike w:val="false"/>
      <w:dstrike w:val="false"/>
      <w:color w:val="000000"/>
      <w:sz w:val="21"/>
      <w:szCs w:val="21"/>
      <w:shd w:fill="FFFFFF" w:val="clear"/>
      <w:lang w:val="pl-PL"/>
    </w:rPr>
  </w:style>
  <w:style w:type="character" w:styleId="WW8Num5z1">
    <w:name w:val="WW8Num5z1"/>
    <w:qFormat/>
    <w:rPr>
      <w:rFonts w:ascii="OpenSymbol" w:hAnsi="OpenSymbol" w:eastAsia="Times New Roman"/>
    </w:rPr>
  </w:style>
  <w:style w:type="character" w:styleId="WW8Num5z0">
    <w:name w:val="WW8Num5z0"/>
    <w:qFormat/>
    <w:rPr>
      <w:rFonts w:ascii="Symbol" w:hAnsi="Symbol" w:eastAsia="Times New Roman"/>
      <w:caps w:val="false"/>
      <w:smallCaps w:val="false"/>
      <w:strike w:val="false"/>
      <w:dstrike w:val="false"/>
      <w:color w:val="000000"/>
      <w:spacing w:val="0"/>
      <w:sz w:val="21"/>
      <w:szCs w:val="21"/>
      <w:shd w:fill="FFFFFF" w:val="clear"/>
      <w:em w:val="none"/>
      <w:lang w:val="pl-PL" w:eastAsia="pl-PL"/>
    </w:rPr>
  </w:style>
  <w:style w:type="character" w:styleId="WW8Num4z3">
    <w:name w:val="WW8Num4z3"/>
    <w:qFormat/>
    <w:rPr>
      <w:rFonts w:ascii="Wingdings 2" w:hAnsi="Wingdings 2" w:eastAsia="Wingdings 2"/>
    </w:rPr>
  </w:style>
  <w:style w:type="character" w:styleId="WW8Num4z1">
    <w:name w:val="WW8Num4z1"/>
    <w:qFormat/>
    <w:rPr>
      <w:rFonts w:ascii="OpenSymbol" w:hAnsi="OpenSymbol" w:eastAsia="Courier New"/>
    </w:rPr>
  </w:style>
  <w:style w:type="character" w:styleId="WW8Num4z0">
    <w:name w:val="WW8Num4z0"/>
    <w:qFormat/>
    <w:rPr>
      <w:rFonts w:ascii="Times New Roman" w:hAnsi="Times New Roman" w:eastAsia="Times New Roman"/>
      <w:b/>
      <w:bCs/>
      <w:i/>
      <w:iCs/>
      <w:strike w:val="false"/>
      <w:dstrike w:val="false"/>
      <w:sz w:val="21"/>
      <w:szCs w:val="21"/>
    </w:rPr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>
      <w:rFonts w:eastAsia="Times New Roman"/>
    </w:rPr>
  </w:style>
  <w:style w:type="character" w:styleId="WW8Num3z5">
    <w:name w:val="WW8Num3z5"/>
    <w:qFormat/>
    <w:rPr/>
  </w:style>
  <w:style w:type="character" w:styleId="WW8Num3z4">
    <w:name w:val="WW8Num3z4"/>
    <w:qFormat/>
    <w:rPr>
      <w:sz w:val="21"/>
      <w:shd w:fill="FFFF00" w:val="clear"/>
    </w:rPr>
  </w:style>
  <w:style w:type="character" w:styleId="WW8Num3z3">
    <w:name w:val="WW8Num3z3"/>
    <w:qFormat/>
    <w:rPr/>
  </w:style>
  <w:style w:type="character" w:styleId="WW8Num3z2">
    <w:name w:val="WW8Num3z2"/>
    <w:qFormat/>
    <w:rPr>
      <w:rFonts w:ascii="Wingdings" w:hAnsi="Wingdings" w:eastAsia="Times New Roman"/>
    </w:rPr>
  </w:style>
  <w:style w:type="character" w:styleId="WW8Num3z1">
    <w:name w:val="WW8Num3z1"/>
    <w:qFormat/>
    <w:rPr>
      <w:rFonts w:ascii="Times New Roman" w:hAnsi="Times New Roman" w:eastAsia="Times New Roman"/>
    </w:rPr>
  </w:style>
  <w:style w:type="character" w:styleId="WW8Num3z0">
    <w:name w:val="WW8Num3z0"/>
    <w:qFormat/>
    <w:rPr>
      <w:rFonts w:ascii="Times New Roman" w:hAnsi="Times New Roman" w:eastAsia="Times New Roman"/>
      <w:b/>
      <w:bCs/>
      <w:strike w:val="false"/>
      <w:dstrike w:val="false"/>
      <w:color w:val="000000"/>
      <w:sz w:val="21"/>
      <w:szCs w:val="21"/>
      <w:shd w:fill="FFFFFF" w:val="clear"/>
    </w:rPr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>
      <w:rFonts w:eastAsia="Times New Roman"/>
    </w:rPr>
  </w:style>
  <w:style w:type="character" w:styleId="WW8Num2z2">
    <w:name w:val="WW8Num2z2"/>
    <w:qFormat/>
    <w:rPr>
      <w:rFonts w:ascii="Wingdings" w:hAnsi="Wingdings" w:eastAsia="Times New Roman"/>
    </w:rPr>
  </w:style>
  <w:style w:type="character" w:styleId="WW8Num2z1">
    <w:name w:val="WW8Num2z1"/>
    <w:qFormat/>
    <w:rPr>
      <w:rFonts w:ascii="Courier New" w:hAnsi="Courier New" w:eastAsia="Times New Roman"/>
    </w:rPr>
  </w:style>
  <w:style w:type="character" w:styleId="WW8Num2z0">
    <w:name w:val="WW8Num2z0"/>
    <w:qFormat/>
    <w:rPr>
      <w:rFonts w:ascii="Symbol" w:hAnsi="Symbol" w:eastAsia="Times New Roman"/>
      <w:b w:val="false"/>
      <w:color w:val="000000"/>
      <w:sz w:val="21"/>
      <w:szCs w:val="21"/>
      <w:shd w:fill="FFFFFF" w:val="clear"/>
    </w:rPr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z0">
    <w:name w:val="WW8Num1z0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link w:val="TekstpodstawowyZnak"/>
    <w:uiPriority w:val="99"/>
    <w:semiHidden/>
    <w:unhideWhenUsed/>
    <w:rsid w:val="00d60bbf"/>
    <w:pPr>
      <w:spacing w:before="0" w:after="120"/>
    </w:pPr>
    <w:rPr/>
  </w:style>
  <w:style w:type="paragraph" w:styleId="Lista">
    <w:name w:val="List"/>
    <w:basedOn w:val="Tretekstu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99"/>
    <w:qFormat/>
    <w:rsid w:val="00293d3a"/>
    <w:pPr>
      <w:spacing w:before="0" w:after="200"/>
      <w:ind w:left="720" w:hanging="0"/>
      <w:contextualSpacing/>
    </w:pPr>
    <w:rPr/>
  </w:style>
  <w:style w:type="paragraph" w:styleId="BodyText2">
    <w:name w:val="Body Text 2"/>
    <w:basedOn w:val="Normal"/>
    <w:link w:val="Tekstpodstawowy2Znak"/>
    <w:qFormat/>
    <w:rsid w:val="00a76661"/>
    <w:pPr>
      <w:spacing w:lineRule="auto" w:line="240" w:before="0" w:after="0"/>
    </w:pPr>
    <w:rPr>
      <w:rFonts w:ascii="Arial" w:hAnsi="Arial" w:eastAsia="Times New Roman"/>
      <w:sz w:val="20"/>
      <w:szCs w:val="20"/>
      <w:lang w:eastAsia="pl-PL"/>
    </w:rPr>
  </w:style>
  <w:style w:type="paragraph" w:styleId="StylStylNagwek2Arial10ptNiePogrubienieDolewejArial" w:customStyle="1">
    <w:name w:val="Styl Styl Nagłówek 2 + Arial 10 pt Nie Pogrubienie Do lewej + Arial"/>
    <w:basedOn w:val="Normal"/>
    <w:qFormat/>
    <w:rsid w:val="007e3ca2"/>
    <w:pPr>
      <w:keepNext w:val="true"/>
      <w:suppressAutoHyphens w:val="true"/>
      <w:spacing w:lineRule="auto" w:line="240" w:before="0" w:after="0"/>
    </w:pPr>
    <w:rPr>
      <w:rFonts w:ascii="Arial" w:hAnsi="Arial" w:eastAsia="Times New Roman"/>
      <w:szCs w:val="20"/>
      <w:lang w:eastAsia="ar-SA"/>
    </w:rPr>
  </w:style>
  <w:style w:type="paragraph" w:styleId="Tekstpodstawowy21" w:customStyle="1">
    <w:name w:val="Tekst podstawowy 21"/>
    <w:basedOn w:val="Normal"/>
    <w:qFormat/>
    <w:rsid w:val="007e3ca2"/>
    <w:pPr>
      <w:suppressAutoHyphens w:val="true"/>
      <w:spacing w:lineRule="auto" w:line="259" w:before="0" w:after="0"/>
      <w:jc w:val="both"/>
    </w:pPr>
    <w:rPr>
      <w:rFonts w:ascii="Times New Roman" w:hAnsi="Times New Roman" w:eastAsia="Times New Roman"/>
      <w:sz w:val="24"/>
      <w:szCs w:val="20"/>
      <w:lang w:eastAsia="ar-SA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semiHidden/>
    <w:rsid w:val="00d60bbf"/>
    <w:pPr>
      <w:tabs>
        <w:tab w:val="clear" w:pos="709"/>
        <w:tab w:val="center" w:pos="4536" w:leader="none"/>
        <w:tab w:val="right" w:pos="9072" w:leader="none"/>
      </w:tabs>
      <w:suppressAutoHyphens w:val="true"/>
      <w:overflowPunct w:val="true"/>
      <w:spacing w:lineRule="auto" w:line="240" w:before="0" w:after="0"/>
      <w:textAlignment w:val="baseline"/>
    </w:pPr>
    <w:rPr>
      <w:rFonts w:ascii="Comic Sans MS" w:hAnsi="Comic Sans MS" w:eastAsia="Times New Roman"/>
      <w:sz w:val="24"/>
      <w:szCs w:val="20"/>
      <w:lang w:val="en-GB" w:eastAsia="ar-SA"/>
    </w:rPr>
  </w:style>
  <w:style w:type="paragraph" w:styleId="NormalTable1" w:customStyle="1">
    <w:name w:val="Normal Table1"/>
    <w:qFormat/>
    <w:rsid w:val="008a164a"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pl-PL" w:eastAsia="pl-PL" w:bidi="ar-SA"/>
    </w:rPr>
  </w:style>
  <w:style w:type="paragraph" w:styleId="Body" w:customStyle="1">
    <w:name w:val="Body"/>
    <w:qFormat/>
    <w:rsid w:val="00975455"/>
    <w:pPr>
      <w:widowControl/>
      <w:suppressAutoHyphens w:val="true"/>
      <w:bidi w:val="0"/>
      <w:spacing w:before="0" w:after="0"/>
      <w:jc w:val="left"/>
    </w:pPr>
    <w:rPr>
      <w:rFonts w:ascii="Helvetica" w:hAnsi="Helvetica" w:eastAsia="ヒラギノ角ゴ Pro W3" w:cs="Times New Roman"/>
      <w:color w:val="000000"/>
      <w:kern w:val="0"/>
      <w:sz w:val="24"/>
      <w:szCs w:val="20"/>
      <w:lang w:val="en-US" w:eastAsia="pl-PL" w:bidi="ar-SA"/>
    </w:rPr>
  </w:style>
  <w:style w:type="paragraph" w:styleId="Stopka">
    <w:name w:val="Footer"/>
    <w:basedOn w:val="Normal"/>
    <w:link w:val="StopkaZnak"/>
    <w:semiHidden/>
    <w:rsid w:val="00755e52"/>
    <w:pPr>
      <w:tabs>
        <w:tab w:val="clear" w:pos="709"/>
        <w:tab w:val="center" w:pos="4536" w:leader="none"/>
        <w:tab w:val="right" w:pos="9072" w:leader="none"/>
      </w:tabs>
      <w:spacing w:lineRule="auto" w:line="240" w:before="0" w:after="0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ormalWeb">
    <w:name w:val="Normal (Web)"/>
    <w:basedOn w:val="Normal"/>
    <w:qFormat/>
    <w:rsid w:val="00dc0ed6"/>
    <w:pPr>
      <w:spacing w:lineRule="auto" w:line="240" w:beforeAutospacing="1" w:after="119"/>
    </w:pPr>
    <w:rPr>
      <w:rFonts w:ascii="Times New Roman" w:hAnsi="Times New Roman" w:eastAsia="Times New Roman"/>
      <w:sz w:val="24"/>
      <w:szCs w:val="24"/>
      <w:lang w:eastAsia="pl-PL"/>
    </w:rPr>
  </w:style>
  <w:style w:type="paragraph" w:styleId="Zawartotabeli" w:customStyle="1">
    <w:name w:val="Zawartość tabeli"/>
    <w:basedOn w:val="Normal"/>
    <w:qFormat/>
    <w:rsid w:val="001f66be"/>
    <w:pPr>
      <w:suppressLineNumbers/>
      <w:suppressAutoHyphens w:val="true"/>
      <w:spacing w:lineRule="auto" w:line="240" w:before="0" w:after="0"/>
    </w:pPr>
    <w:rPr>
      <w:rFonts w:ascii="Times New Roman" w:hAnsi="Times New Roman" w:eastAsia="Times New Roman"/>
      <w:sz w:val="20"/>
      <w:szCs w:val="20"/>
      <w:lang w:eastAsia="ar-SA"/>
    </w:rPr>
  </w:style>
  <w:style w:type="paragraph" w:styleId="Default" w:customStyle="1">
    <w:name w:val="Default"/>
    <w:qFormat/>
    <w:rsid w:val="00e75433"/>
    <w:pPr>
      <w:widowControl w:val="false"/>
      <w:suppressAutoHyphens w:val="true"/>
      <w:bidi w:val="0"/>
      <w:spacing w:before="0" w:after="0"/>
      <w:jc w:val="left"/>
    </w:pPr>
    <w:rPr>
      <w:rFonts w:ascii="Times New Roman PSMT" w:hAnsi="Times New Roman PSMT" w:eastAsia="Times New Roman" w:cs="Times New Roman PSMT"/>
      <w:color w:val="000000"/>
      <w:kern w:val="0"/>
      <w:sz w:val="24"/>
      <w:szCs w:val="24"/>
      <w:lang w:val="pl-PL" w:eastAsia="pl-PL" w:bidi="ar-SA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12796d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Nagwekistopka">
    <w:name w:val="Nagłówek i stopka"/>
    <w:qFormat/>
    <w:pPr>
      <w:widowControl/>
      <w:tabs>
        <w:tab w:val="clear" w:pos="709"/>
        <w:tab w:val="right" w:pos="9020" w:leader="none"/>
      </w:tabs>
      <w:suppressAutoHyphens w:val="false"/>
      <w:bidi w:val="0"/>
      <w:spacing w:lineRule="auto" w:line="240" w:beforeAutospacing="0" w:before="0" w:afterAutospacing="0" w:after="0"/>
      <w:jc w:val="left"/>
    </w:pPr>
    <w:rPr>
      <w:rFonts w:ascii="Helvetica Neue" w:hAnsi="Helvetica Neue" w:eastAsia="Arial Unicode MS" w:cs="Liberation Serif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vanish w:val="false"/>
      <w:color w:val="000000"/>
      <w:spacing w:val="0"/>
      <w:w w:val="100"/>
      <w:kern w:val="0"/>
      <w:sz w:val="24"/>
      <w:szCs w:val="24"/>
      <w:u w:val="none"/>
      <w:lang w:val="pl-PL" w:eastAsia="hi-IN" w:bidi="ar-SA"/>
    </w:rPr>
  </w:style>
  <w:style w:type="paragraph" w:styleId="Tekstpodstawowywcity1">
    <w:name w:val="Tekst podstawowy wcięty1"/>
    <w:basedOn w:val="Normal"/>
    <w:qFormat/>
    <w:pPr>
      <w:spacing w:before="220" w:after="200"/>
      <w:jc w:val="both"/>
    </w:pPr>
    <w:rPr>
      <w:sz w:val="22"/>
    </w:rPr>
  </w:style>
  <w:style w:type="paragraph" w:styleId="Tekstpodstawowy32">
    <w:name w:val="Tekst podstawowy 32"/>
    <w:basedOn w:val="Normal"/>
    <w:qFormat/>
    <w:pPr>
      <w:jc w:val="center"/>
    </w:pPr>
    <w:rPr>
      <w:b/>
      <w:i/>
      <w:color w:val="000080"/>
      <w:sz w:val="28"/>
    </w:rPr>
  </w:style>
  <w:style w:type="paragraph" w:styleId="LONormal">
    <w:name w:val="LO-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Liberation Serif"/>
      <w:color w:val="000000"/>
      <w:kern w:val="2"/>
      <w:sz w:val="24"/>
      <w:szCs w:val="24"/>
      <w:lang w:val="pl-PL" w:eastAsia="ar-SA" w:bidi="ar-SA"/>
    </w:rPr>
  </w:style>
  <w:style w:type="paragraph" w:styleId="Quote">
    <w:name w:val="Quote"/>
    <w:basedOn w:val="Normal"/>
    <w:qFormat/>
    <w:pPr>
      <w:spacing w:before="0" w:after="283"/>
      <w:ind w:left="567" w:right="567" w:hanging="0"/>
    </w:pPr>
    <w:rPr/>
  </w:style>
  <w:style w:type="paragraph" w:styleId="LONormal1">
    <w:name w:val="LO-Normal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Liberation Serif"/>
      <w:color w:val="000000"/>
      <w:kern w:val="2"/>
      <w:sz w:val="24"/>
      <w:szCs w:val="24"/>
      <w:lang w:val="pl-PL" w:eastAsia="ar-SA" w:bidi="ar-SA"/>
    </w:rPr>
  </w:style>
  <w:style w:type="paragraph" w:styleId="Tekstpodstawowy31">
    <w:name w:val="Tekst podstawowy 31"/>
    <w:basedOn w:val="Normal"/>
    <w:qFormat/>
    <w:pPr>
      <w:widowControl w:val="false"/>
      <w:jc w:val="both"/>
    </w:pPr>
    <w:rPr>
      <w:rFonts w:ascii="Tahoma" w:hAnsi="Tahoma" w:eastAsia="Tahoma"/>
      <w:lang w:eastAsia="ar-SA"/>
    </w:rPr>
  </w:style>
  <w:style w:type="paragraph" w:styleId="Divparagraph">
    <w:name w:val="div.paragraph"/>
    <w:qFormat/>
    <w:pPr>
      <w:widowControl w:val="false"/>
      <w:suppressAutoHyphens w:val="true"/>
      <w:bidi w:val="0"/>
      <w:spacing w:lineRule="atLeast" w:line="40" w:before="0" w:after="0"/>
      <w:jc w:val="left"/>
    </w:pPr>
    <w:rPr>
      <w:rFonts w:ascii="Helvetica" w:hAnsi="Helvetica" w:eastAsia="Helvetica" w:cs="Liberation Serif"/>
      <w:color w:val="000000"/>
      <w:kern w:val="2"/>
      <w:sz w:val="18"/>
      <w:szCs w:val="18"/>
      <w:lang w:val="pl-PL" w:eastAsia="hi-IN" w:bidi="ar-SA"/>
    </w:rPr>
  </w:style>
  <w:style w:type="paragraph" w:styleId="Divpoint">
    <w:name w:val="div.point"/>
    <w:qFormat/>
    <w:pPr>
      <w:widowControl w:val="false"/>
      <w:suppressAutoHyphens w:val="true"/>
      <w:bidi w:val="0"/>
      <w:spacing w:lineRule="atLeast" w:line="40" w:before="0" w:after="0"/>
      <w:jc w:val="left"/>
    </w:pPr>
    <w:rPr>
      <w:rFonts w:ascii="Helvetica" w:hAnsi="Helvetica" w:eastAsia="Helvetica" w:cs="Liberation Serif"/>
      <w:color w:val="000000"/>
      <w:kern w:val="2"/>
      <w:sz w:val="18"/>
      <w:szCs w:val="18"/>
      <w:lang w:val="pl-PL" w:eastAsia="hi-IN" w:bidi="ar-SA"/>
    </w:rPr>
  </w:style>
  <w:style w:type="paragraph" w:styleId="Tekstpodstawowywcity22">
    <w:name w:val="Tekst podstawowy wcięty 22"/>
    <w:basedOn w:val="Normal"/>
    <w:qFormat/>
    <w:pPr>
      <w:tabs>
        <w:tab w:val="clear" w:pos="709"/>
        <w:tab w:val="left" w:pos="-5529" w:leader="none"/>
      </w:tabs>
      <w:ind w:left="374" w:hanging="374"/>
    </w:pPr>
    <w:rPr/>
  </w:style>
  <w:style w:type="paragraph" w:styleId="FR1">
    <w:name w:val="FR1"/>
    <w:qFormat/>
    <w:pPr>
      <w:widowControl w:val="false"/>
      <w:suppressAutoHyphens w:val="true"/>
      <w:bidi w:val="0"/>
      <w:spacing w:lineRule="auto" w:line="336" w:before="3900" w:after="0"/>
      <w:jc w:val="left"/>
    </w:pPr>
    <w:rPr>
      <w:rFonts w:ascii="Arial" w:hAnsi="Arial" w:eastAsia="Arial" w:cs="Liberation Serif"/>
      <w:b/>
      <w:bCs/>
      <w:i/>
      <w:iCs/>
      <w:color w:val="auto"/>
      <w:kern w:val="2"/>
      <w:sz w:val="20"/>
      <w:szCs w:val="20"/>
      <w:lang w:val="pl-PL" w:eastAsia="ar-SA" w:bidi="ar-SA"/>
    </w:rPr>
  </w:style>
  <w:style w:type="paragraph" w:styleId="Tekstpodstawowywcity2">
    <w:name w:val="Tekst podstawowy wcięty2"/>
    <w:basedOn w:val="Normal"/>
    <w:qFormat/>
    <w:pPr>
      <w:spacing w:before="220" w:after="200"/>
      <w:jc w:val="both"/>
    </w:pPr>
    <w:rPr>
      <w:sz w:val="22"/>
    </w:rPr>
  </w:style>
  <w:style w:type="paragraph" w:styleId="Zaltext">
    <w:name w:val="Zal-text"/>
    <w:basedOn w:val="Normal"/>
    <w:qFormat/>
    <w:pPr>
      <w:widowControl w:val="false"/>
      <w:tabs>
        <w:tab w:val="clear" w:pos="709"/>
        <w:tab w:val="right" w:pos="8674" w:leader="dot"/>
      </w:tabs>
      <w:spacing w:lineRule="atLeast" w:line="320" w:before="85" w:after="85"/>
      <w:ind w:left="57" w:right="57" w:hanging="0"/>
      <w:jc w:val="both"/>
      <w:textAlignment w:val="center"/>
    </w:pPr>
    <w:rPr>
      <w:rFonts w:ascii="MyriadPro-Regular" w:hAnsi="MyriadPro-Regular" w:eastAsia="MyriadPro-Regular"/>
      <w:color w:val="000000"/>
      <w:sz w:val="22"/>
      <w:szCs w:val="22"/>
      <w:lang w:eastAsia="ar-SA"/>
    </w:rPr>
  </w:style>
  <w:style w:type="paragraph" w:styleId="WWDomylnie1">
    <w:name w:val="WW-Domyślnie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Liberation Serif"/>
      <w:color w:val="auto"/>
      <w:kern w:val="2"/>
      <w:sz w:val="24"/>
      <w:szCs w:val="24"/>
      <w:lang w:val="pl-PL" w:eastAsia="ar-SA" w:bidi="ar-SA"/>
    </w:rPr>
  </w:style>
  <w:style w:type="paragraph" w:styleId="WWDomylnie">
    <w:name w:val="WW-Domyślnie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Liberation Serif"/>
      <w:color w:val="auto"/>
      <w:kern w:val="2"/>
      <w:sz w:val="20"/>
      <w:szCs w:val="24"/>
      <w:lang w:val="pl-PL" w:eastAsia="ar-SA" w:bidi="ar-SA"/>
    </w:rPr>
  </w:style>
  <w:style w:type="paragraph" w:styleId="Tekstpodstawowywcity31">
    <w:name w:val="Tekst podstawowy wcięty 31"/>
    <w:basedOn w:val="Normal"/>
    <w:qFormat/>
    <w:pPr>
      <w:ind w:left="360" w:hanging="0"/>
    </w:pPr>
    <w:rPr/>
  </w:style>
  <w:style w:type="paragraph" w:styleId="Caption1">
    <w:name w:val="caption"/>
    <w:basedOn w:val="Normal"/>
    <w:qFormat/>
    <w:pPr>
      <w:spacing w:before="120" w:after="120"/>
    </w:pPr>
    <w:rPr>
      <w:rFonts w:eastAsia="Mangal"/>
      <w:i/>
      <w:iCs/>
      <w:lang w:eastAsia="ar-SA"/>
    </w:rPr>
  </w:style>
  <w:style w:type="paragraph" w:styleId="Nagwek1">
    <w:name w:val="Nagłówek1"/>
    <w:basedOn w:val="Normal"/>
    <w:qFormat/>
    <w:pPr>
      <w:keepNext w:val="true"/>
      <w:spacing w:before="240" w:after="120"/>
    </w:pPr>
    <w:rPr>
      <w:rFonts w:ascii="Arial" w:hAnsi="Arial" w:eastAsia="Mangal"/>
      <w:sz w:val="28"/>
      <w:szCs w:val="28"/>
      <w:lang w:eastAsia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Application>LibreOffice/6.4.7.2$Windows_X86_64 LibreOffice_project/639b8ac485750d5696d7590a72ef1b496725cfb5</Application>
  <Pages>2</Pages>
  <Words>727</Words>
  <Characters>4532</Characters>
  <CharactersWithSpaces>5149</CharactersWithSpaces>
  <Paragraphs>136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/>
  <dcterms:modified xsi:type="dcterms:W3CDTF">2025-01-02T11:34:16Z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